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16" w:type="dxa"/>
        <w:tblInd w:w="-108" w:type="dxa"/>
        <w:tblLook w:val="01E0" w:firstRow="1" w:lastRow="1" w:firstColumn="1" w:lastColumn="1" w:noHBand="0" w:noVBand="0"/>
      </w:tblPr>
      <w:tblGrid>
        <w:gridCol w:w="4185"/>
        <w:gridCol w:w="881"/>
        <w:gridCol w:w="3450"/>
      </w:tblGrid>
      <w:tr w:rsidR="00CC1619" w14:paraId="2C8B5AAC" w14:textId="77777777" w:rsidTr="00BD1FAB">
        <w:trPr>
          <w:trHeight w:val="2835"/>
        </w:trPr>
        <w:tc>
          <w:tcPr>
            <w:tcW w:w="4185" w:type="dxa"/>
            <w:shd w:val="clear" w:color="auto" w:fill="auto"/>
          </w:tcPr>
          <w:p w14:paraId="79532AEA" w14:textId="77777777" w:rsidR="00CC1619" w:rsidRDefault="00E43A52">
            <w:pPr>
              <w:pStyle w:val="berschrift1"/>
              <w:rPr>
                <w:sz w:val="36"/>
              </w:rPr>
            </w:pPr>
            <w:r>
              <w:rPr>
                <w:sz w:val="36"/>
              </w:rPr>
              <w:t>Comunicato stampa</w:t>
            </w:r>
          </w:p>
          <w:p w14:paraId="06A24BF2" w14:textId="77777777" w:rsidR="00CC1619" w:rsidRDefault="00CC1619">
            <w:pPr>
              <w:rPr>
                <w:rFonts w:ascii="Book Antiqua" w:hAnsi="Book Antiqua"/>
              </w:rPr>
            </w:pPr>
          </w:p>
          <w:p w14:paraId="1B483CFC" w14:textId="77777777" w:rsidR="00CC1619" w:rsidRDefault="00E43A52">
            <w:r>
              <w:rPr>
                <w:rFonts w:ascii="Book Antiqua" w:hAnsi="Book Antiqua"/>
              </w:rPr>
              <w:t>Per ulteriori informazioni: Katrin Hoffmann</w:t>
            </w:r>
          </w:p>
          <w:p w14:paraId="3D58609F" w14:textId="77777777" w:rsidR="00CC1619" w:rsidRDefault="00CC1619">
            <w:pPr>
              <w:rPr>
                <w:rFonts w:ascii="Book Antiqua" w:hAnsi="Book Antiqua"/>
              </w:rPr>
            </w:pPr>
          </w:p>
          <w:p w14:paraId="027F7BC6" w14:textId="77777777" w:rsidR="00CC1619" w:rsidRDefault="00E43A52">
            <w:pPr>
              <w:rPr>
                <w:rFonts w:ascii="Book Antiqua" w:hAnsi="Book Antiqua"/>
                <w:lang w:val="en-GB"/>
              </w:rPr>
            </w:pPr>
            <w:r>
              <w:rPr>
                <w:rFonts w:ascii="Book Antiqua" w:hAnsi="Book Antiqua"/>
              </w:rPr>
              <w:t>DTM Print GmbH</w:t>
            </w:r>
          </w:p>
          <w:p w14:paraId="6FBBFD65" w14:textId="77777777" w:rsidR="00CC1619" w:rsidRDefault="00E43A52">
            <w:r>
              <w:rPr>
                <w:rFonts w:ascii="Book Antiqua" w:hAnsi="Book Antiqua"/>
              </w:rPr>
              <w:t>Tel.:</w:t>
            </w:r>
            <w:r>
              <w:rPr>
                <w:rFonts w:ascii="Book Antiqua" w:hAnsi="Book Antiqua"/>
              </w:rPr>
              <w:tab/>
              <w:t>+49 (0) 611 92777-0</w:t>
            </w:r>
          </w:p>
          <w:p w14:paraId="19F4FAD1" w14:textId="77777777" w:rsidR="00CC1619" w:rsidRDefault="00E43A52">
            <w:pPr>
              <w:rPr>
                <w:rFonts w:ascii="Book Antiqua" w:hAnsi="Book Antiqua"/>
                <w:lang w:val="en-GB"/>
              </w:rPr>
            </w:pPr>
            <w:r>
              <w:rPr>
                <w:rFonts w:ascii="Book Antiqua" w:hAnsi="Book Antiqua"/>
              </w:rPr>
              <w:t>FAX:</w:t>
            </w:r>
            <w:r>
              <w:rPr>
                <w:rFonts w:ascii="Book Antiqua" w:hAnsi="Book Antiqua"/>
              </w:rPr>
              <w:tab/>
              <w:t>+49 (0) 611 92777-50</w:t>
            </w:r>
          </w:p>
          <w:p w14:paraId="6646D65A" w14:textId="77777777" w:rsidR="00CC1619" w:rsidRDefault="00E43A52">
            <w:r>
              <w:rPr>
                <w:rFonts w:ascii="Book Antiqua" w:hAnsi="Book Antiqua"/>
              </w:rPr>
              <w:t>E-Mail:</w:t>
            </w:r>
            <w:r>
              <w:rPr>
                <w:rFonts w:ascii="Book Antiqua" w:hAnsi="Book Antiqua"/>
              </w:rPr>
              <w:tab/>
            </w:r>
            <w:hyperlink r:id="rId7">
              <w:r>
                <w:rPr>
                  <w:rStyle w:val="Internetverknpfung"/>
                  <w:rFonts w:ascii="Book Antiqua" w:hAnsi="Book Antiqua"/>
                </w:rPr>
                <w:t>presse@dtm-print.eu</w:t>
              </w:r>
            </w:hyperlink>
          </w:p>
          <w:p w14:paraId="469A1DE6" w14:textId="2556C528" w:rsidR="00CC1619" w:rsidRDefault="00E43A52">
            <w:r>
              <w:rPr>
                <w:rFonts w:ascii="Book Antiqua" w:hAnsi="Book Antiqua"/>
              </w:rPr>
              <w:t>WWW:</w:t>
            </w:r>
            <w:r>
              <w:rPr>
                <w:rFonts w:ascii="Book Antiqua" w:hAnsi="Book Antiqua"/>
              </w:rPr>
              <w:tab/>
            </w:r>
            <w:hyperlink r:id="rId8">
              <w:r>
                <w:rPr>
                  <w:rStyle w:val="Internetverknpfung"/>
                  <w:rFonts w:ascii="Book Antiqua" w:hAnsi="Book Antiqua"/>
                </w:rPr>
                <w:t>dtm-print.eu</w:t>
              </w:r>
            </w:hyperlink>
            <w:r>
              <w:rPr>
                <w:rFonts w:ascii="Book Antiqua" w:hAnsi="Book Antiqua"/>
              </w:rPr>
              <w:t xml:space="preserve"> </w:t>
            </w:r>
          </w:p>
          <w:p w14:paraId="2179ED47" w14:textId="77777777" w:rsidR="00CC1619" w:rsidRDefault="00CC1619">
            <w:pPr>
              <w:rPr>
                <w:rFonts w:ascii="Book Antiqua" w:hAnsi="Book Antiqua"/>
                <w:sz w:val="22"/>
                <w:szCs w:val="22"/>
              </w:rPr>
            </w:pPr>
          </w:p>
        </w:tc>
        <w:tc>
          <w:tcPr>
            <w:tcW w:w="881" w:type="dxa"/>
            <w:shd w:val="clear" w:color="auto" w:fill="auto"/>
          </w:tcPr>
          <w:p w14:paraId="5D9085C6" w14:textId="77777777" w:rsidR="00CC1619" w:rsidRDefault="00CC1619">
            <w:pPr>
              <w:rPr>
                <w:rFonts w:ascii="Book Antiqua" w:hAnsi="Book Antiqua"/>
                <w:sz w:val="22"/>
                <w:szCs w:val="22"/>
              </w:rPr>
            </w:pPr>
          </w:p>
        </w:tc>
        <w:tc>
          <w:tcPr>
            <w:tcW w:w="3450" w:type="dxa"/>
            <w:shd w:val="clear" w:color="auto" w:fill="auto"/>
          </w:tcPr>
          <w:p w14:paraId="0C68D3A0" w14:textId="77777777" w:rsidR="00CC1619" w:rsidRDefault="00E43A52">
            <w:pPr>
              <w:jc w:val="center"/>
              <w:rPr>
                <w:rFonts w:ascii="Book Antiqua" w:hAnsi="Book Antiqua"/>
                <w:b/>
                <w:sz w:val="22"/>
                <w:szCs w:val="22"/>
                <w:lang w:val="en-GB"/>
              </w:rPr>
            </w:pPr>
            <w:r>
              <w:rPr>
                <w:noProof/>
                <w:lang w:val="de-DE" w:eastAsia="de-DE"/>
              </w:rPr>
              <w:drawing>
                <wp:inline distT="0" distB="0" distL="0" distR="0" wp14:anchorId="7D85373A" wp14:editId="7AA49E55">
                  <wp:extent cx="1802130" cy="1144905"/>
                  <wp:effectExtent l="0" t="0" r="0" b="0"/>
                  <wp:docPr id="1"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MKT:DTM Group:CI:LOGOs 3x2cm:dtm-print.png"/>
                          <pic:cNvPicPr>
                            <a:picLocks noChangeAspect="1" noChangeArrowheads="1"/>
                          </pic:cNvPicPr>
                        </pic:nvPicPr>
                        <pic:blipFill>
                          <a:blip r:embed="rId9"/>
                          <a:stretch>
                            <a:fillRect/>
                          </a:stretch>
                        </pic:blipFill>
                        <pic:spPr bwMode="auto">
                          <a:xfrm>
                            <a:off x="0" y="0"/>
                            <a:ext cx="1802130" cy="1144905"/>
                          </a:xfrm>
                          <a:prstGeom prst="rect">
                            <a:avLst/>
                          </a:prstGeom>
                        </pic:spPr>
                      </pic:pic>
                    </a:graphicData>
                  </a:graphic>
                </wp:inline>
              </w:drawing>
            </w:r>
          </w:p>
        </w:tc>
      </w:tr>
    </w:tbl>
    <w:p w14:paraId="79223F23" w14:textId="77777777" w:rsidR="00F16D83" w:rsidRPr="00192CE7" w:rsidRDefault="00F16D83" w:rsidP="00192CE7">
      <w:pPr>
        <w:pStyle w:val="PRHeading1"/>
        <w:rPr>
          <w:rStyle w:val="newspageheading1"/>
          <w:rFonts w:ascii="Book Antiqua" w:hAnsi="Book Antiqua" w:cs="Times New Roman"/>
          <w:b/>
          <w:bCs w:val="0"/>
          <w:sz w:val="28"/>
          <w:szCs w:val="28"/>
        </w:rPr>
      </w:pPr>
      <w:r w:rsidRPr="00192CE7">
        <w:rPr>
          <w:rStyle w:val="newspageheading1"/>
          <w:rFonts w:ascii="Book Antiqua" w:hAnsi="Book Antiqua" w:cs="Times New Roman"/>
          <w:b/>
          <w:bCs w:val="0"/>
          <w:sz w:val="28"/>
          <w:szCs w:val="28"/>
        </w:rPr>
        <w:t>Eddie™ – Stampante Alimentare per stampe direttamente sugli alimenti</w:t>
      </w:r>
    </w:p>
    <w:p w14:paraId="31DD2CEF" w14:textId="77777777" w:rsidR="00F16D83" w:rsidRDefault="00F16D83" w:rsidP="00F16D83">
      <w:pPr>
        <w:pStyle w:val="PRHeading2"/>
      </w:pPr>
      <w:r>
        <w:rPr>
          <w:color w:val="000000"/>
        </w:rPr>
        <w:t xml:space="preserve">Stampante alimentare certificata NSF®/GMP® offre un nuovo profitto con la stampa a colori di foto, logo, design e testi direttamente sulla superficie di tanti alimenti. </w:t>
      </w:r>
    </w:p>
    <w:p w14:paraId="0D11932F" w14:textId="77777777" w:rsidR="00F16D83" w:rsidRDefault="00F16D83" w:rsidP="00F16D83">
      <w:pPr>
        <w:pStyle w:val="PRBody"/>
        <w:rPr>
          <w:color w:val="000000"/>
        </w:rPr>
      </w:pPr>
      <w:r>
        <w:rPr>
          <w:b/>
          <w:color w:val="000000"/>
          <w:szCs w:val="23"/>
        </w:rPr>
        <w:t>WIESBADEN, GERMAN</w:t>
      </w:r>
      <w:r>
        <w:rPr>
          <w:b/>
          <w:bCs/>
          <w:color w:val="000000"/>
          <w:szCs w:val="23"/>
        </w:rPr>
        <w:t>IA</w:t>
      </w:r>
      <w:r>
        <w:rPr>
          <w:color w:val="000000"/>
          <w:szCs w:val="23"/>
        </w:rPr>
        <w:t xml:space="preserve"> (10 Novembre 2020) – DTM Print, OEM internazionale e fornitore di soluzioni specializzato in apparecchiature di stampa, oggi è lieto di presentarvi Eddie </w:t>
      </w:r>
      <w:r w:rsidR="00AC45FD">
        <w:rPr>
          <w:color w:val="000000"/>
          <w:szCs w:val="23"/>
        </w:rPr>
        <w:t>–</w:t>
      </w:r>
      <w:r>
        <w:rPr>
          <w:color w:val="000000"/>
          <w:szCs w:val="23"/>
        </w:rPr>
        <w:t xml:space="preserve"> la prima ed unica stampante alimentare certificata NSF and GMP per stampare su biscotti ed altri alimenti. Eddie è l’ultimissimo prodotto del produttore statunitense Primera Technology, Inc.</w:t>
      </w:r>
    </w:p>
    <w:p w14:paraId="76483B0D" w14:textId="77777777" w:rsidR="00F16D83" w:rsidRDefault="00F16D83" w:rsidP="00F16D83">
      <w:pPr>
        <w:pStyle w:val="KeinLeerraum"/>
        <w:spacing w:after="200"/>
      </w:pPr>
      <w:r>
        <w:rPr>
          <w:rFonts w:ascii="Book Antiqua" w:hAnsi="Book Antiqua"/>
          <w:color w:val="000000"/>
          <w:sz w:val="23"/>
          <w:szCs w:val="23"/>
        </w:rPr>
        <w:t xml:space="preserve">Quando si pensa a stampanti alimentari, molti pensano a quelle per stampare sulle cialde o sul fondente, i quali poi devono essere </w:t>
      </w:r>
      <w:r>
        <w:rPr>
          <w:rFonts w:ascii="Book Antiqua" w:eastAsia="Cambria" w:hAnsi="Book Antiqua"/>
          <w:color w:val="000000"/>
          <w:sz w:val="23"/>
          <w:szCs w:val="23"/>
        </w:rPr>
        <w:t>applicati</w:t>
      </w:r>
      <w:r>
        <w:rPr>
          <w:rFonts w:ascii="Book Antiqua" w:hAnsi="Book Antiqua"/>
          <w:color w:val="000000"/>
          <w:sz w:val="23"/>
          <w:szCs w:val="23"/>
        </w:rPr>
        <w:t xml:space="preserve"> su torte o dolci. A differenza di queste stampanti, Eddie stampa direttamente su biscotti, dolciumi, cioccolato bianco, focaccine, macarons, marshmallows, cioccolatini e tanto altro.  Alimenti adatti per la stampa possono </w:t>
      </w:r>
      <w:r>
        <w:rPr>
          <w:rFonts w:ascii="Book Antiqua" w:eastAsia="Cambria" w:hAnsi="Book Antiqua"/>
          <w:color w:val="000000"/>
          <w:sz w:val="23"/>
          <w:szCs w:val="23"/>
        </w:rPr>
        <w:t>raggiungere</w:t>
      </w:r>
      <w:r>
        <w:rPr>
          <w:rFonts w:ascii="Book Antiqua" w:hAnsi="Book Antiqua"/>
          <w:color w:val="000000"/>
          <w:sz w:val="23"/>
          <w:szCs w:val="23"/>
        </w:rPr>
        <w:t xml:space="preserve"> una larghezza fino a 89 mm.</w:t>
      </w:r>
    </w:p>
    <w:p w14:paraId="4C0E5EC7" w14:textId="77777777" w:rsidR="00F16D83" w:rsidRDefault="00F16D83" w:rsidP="00F16D83">
      <w:pPr>
        <w:pStyle w:val="KeinLeerraum"/>
        <w:spacing w:after="200"/>
      </w:pPr>
      <w:r>
        <w:rPr>
          <w:rFonts w:ascii="Book Antiqua" w:hAnsi="Book Antiqua"/>
          <w:color w:val="000000"/>
          <w:sz w:val="23"/>
          <w:szCs w:val="23"/>
        </w:rPr>
        <w:t xml:space="preserve">Eddie offre un processo di stampa semplice e veloce. L’apparecchio stampa fino a sei oggetti al minuto, </w:t>
      </w:r>
      <w:r>
        <w:rPr>
          <w:rFonts w:ascii="Book Antiqua" w:eastAsia="Cambria" w:hAnsi="Book Antiqua"/>
          <w:color w:val="000000"/>
          <w:sz w:val="23"/>
          <w:szCs w:val="23"/>
        </w:rPr>
        <w:t>a seconda delle</w:t>
      </w:r>
      <w:r>
        <w:rPr>
          <w:rFonts w:ascii="Book Antiqua" w:hAnsi="Book Antiqua"/>
          <w:color w:val="000000"/>
          <w:sz w:val="23"/>
          <w:szCs w:val="23"/>
        </w:rPr>
        <w:t xml:space="preserve"> misure e il design scelto. L’alimentatore a carosello incluso ruota gli oggetti fino alla posizione di stampa, la stampante ne tira dentro </w:t>
      </w:r>
      <w:r>
        <w:rPr>
          <w:rFonts w:ascii="Book Antiqua" w:eastAsia="Cambria" w:hAnsi="Book Antiqua"/>
          <w:color w:val="000000"/>
          <w:sz w:val="23"/>
          <w:szCs w:val="23"/>
        </w:rPr>
        <w:t>uno</w:t>
      </w:r>
      <w:r>
        <w:rPr>
          <w:rFonts w:ascii="Book Antiqua" w:hAnsi="Book Antiqua"/>
          <w:color w:val="000000"/>
          <w:sz w:val="23"/>
          <w:szCs w:val="23"/>
        </w:rPr>
        <w:t xml:space="preserve"> alla volta, stampa e li ripone nel carosello – tutto automatico e a mani libere. </w:t>
      </w:r>
    </w:p>
    <w:p w14:paraId="5E56D846" w14:textId="77777777" w:rsidR="00F16D83" w:rsidRDefault="00F16D83" w:rsidP="00F16D83">
      <w:pPr>
        <w:pStyle w:val="KeinLeerraum"/>
        <w:spacing w:after="200"/>
      </w:pPr>
      <w:r>
        <w:rPr>
          <w:rFonts w:ascii="Book Antiqua" w:hAnsi="Book Antiqua"/>
          <w:color w:val="000000"/>
          <w:sz w:val="23"/>
          <w:szCs w:val="23"/>
        </w:rPr>
        <w:t xml:space="preserve">I dolciumi, biscotti e gli altri alimenti stampati saranno asciutti e pronti per la vendita immediatamente dopo la stampa. Le immagini stampate sono brillanti, vibranti e indelebili ed anche </w:t>
      </w:r>
      <w:r>
        <w:rPr>
          <w:rFonts w:ascii="Book Antiqua" w:eastAsia="Cambria" w:hAnsi="Book Antiqua"/>
          <w:color w:val="000000"/>
          <w:sz w:val="23"/>
          <w:szCs w:val="23"/>
        </w:rPr>
        <w:t>corrispondendo</w:t>
      </w:r>
      <w:r>
        <w:rPr>
          <w:rFonts w:ascii="Book Antiqua" w:hAnsi="Book Antiqua"/>
          <w:color w:val="000000"/>
          <w:sz w:val="23"/>
          <w:szCs w:val="23"/>
        </w:rPr>
        <w:t xml:space="preserve"> </w:t>
      </w:r>
      <w:r>
        <w:rPr>
          <w:rFonts w:ascii="Book Antiqua" w:eastAsia="Cambria" w:hAnsi="Book Antiqua"/>
          <w:color w:val="000000"/>
          <w:sz w:val="23"/>
          <w:szCs w:val="23"/>
        </w:rPr>
        <w:t>a</w:t>
      </w:r>
      <w:r>
        <w:rPr>
          <w:rFonts w:ascii="Book Antiqua" w:hAnsi="Book Antiqua"/>
          <w:color w:val="000000"/>
          <w:sz w:val="23"/>
          <w:szCs w:val="23"/>
        </w:rPr>
        <w:t>gli standard dei colori dell’ICC.</w:t>
      </w:r>
    </w:p>
    <w:p w14:paraId="44B3E96B" w14:textId="77777777" w:rsidR="00F16D83" w:rsidRDefault="00F16D83" w:rsidP="00F16D83">
      <w:pPr>
        <w:pStyle w:val="KeinLeerraum"/>
        <w:spacing w:after="200"/>
      </w:pPr>
      <w:r>
        <w:rPr>
          <w:rFonts w:ascii="Book Antiqua" w:eastAsia="Cambria" w:hAnsi="Book Antiqua"/>
          <w:color w:val="000000"/>
          <w:sz w:val="23"/>
          <w:szCs w:val="23"/>
        </w:rPr>
        <w:t>Le p</w:t>
      </w:r>
      <w:r>
        <w:rPr>
          <w:rFonts w:ascii="Book Antiqua" w:hAnsi="Book Antiqua"/>
          <w:color w:val="000000"/>
          <w:sz w:val="23"/>
          <w:szCs w:val="23"/>
        </w:rPr>
        <w:t xml:space="preserve">ersonalizzazioni fanno furore sui mercati B2B e consumatori di oggi. Eddie può </w:t>
      </w:r>
      <w:r>
        <w:rPr>
          <w:rFonts w:ascii="Book Antiqua" w:eastAsia="Cambria" w:hAnsi="Book Antiqua"/>
          <w:color w:val="000000"/>
          <w:sz w:val="23"/>
          <w:szCs w:val="23"/>
        </w:rPr>
        <w:t>creare</w:t>
      </w:r>
      <w:r>
        <w:rPr>
          <w:rFonts w:ascii="Book Antiqua" w:hAnsi="Book Antiqua"/>
          <w:color w:val="000000"/>
          <w:sz w:val="23"/>
          <w:szCs w:val="23"/>
        </w:rPr>
        <w:t xml:space="preserve"> nuovi profitti nei settori commerciali </w:t>
      </w:r>
      <w:r>
        <w:rPr>
          <w:rFonts w:ascii="Book Antiqua" w:eastAsia="Cambria" w:hAnsi="Book Antiqua"/>
          <w:color w:val="000000"/>
          <w:sz w:val="23"/>
          <w:szCs w:val="23"/>
        </w:rPr>
        <w:t>da</w:t>
      </w:r>
      <w:r>
        <w:rPr>
          <w:rFonts w:ascii="Book Antiqua" w:hAnsi="Book Antiqua"/>
          <w:color w:val="000000"/>
          <w:sz w:val="23"/>
          <w:szCs w:val="23"/>
        </w:rPr>
        <w:t xml:space="preserve"> panifici fino ad hotel, fiere, negozi di articoli da regalo e parchi di divertimento. Applicazioni per prodotti da forno o pasticceria personalizzati, includendo feste di compleanno, baby shower, cerimonie religiose come battesimi/bar mitzvah, matrimoni, anniversari, natale e regali vari, omaggi e souvenir.</w:t>
      </w:r>
    </w:p>
    <w:p w14:paraId="450E8E9B" w14:textId="77777777" w:rsidR="00F16D83" w:rsidRDefault="00F16D83" w:rsidP="00F16D83">
      <w:pPr>
        <w:pStyle w:val="KeinLeerraum"/>
        <w:rPr>
          <w:color w:val="000000"/>
        </w:rPr>
      </w:pPr>
      <w:r>
        <w:rPr>
          <w:rFonts w:ascii="Book Antiqua" w:hAnsi="Book Antiqua"/>
          <w:b/>
          <w:color w:val="000000"/>
          <w:sz w:val="23"/>
          <w:szCs w:val="23"/>
        </w:rPr>
        <w:t>Certificazioni dell’industria alimentare</w:t>
      </w:r>
    </w:p>
    <w:p w14:paraId="5A8196E4" w14:textId="77777777" w:rsidR="00F16D83" w:rsidRDefault="00F16D83" w:rsidP="00F16D83">
      <w:pPr>
        <w:pStyle w:val="KeinLeerraum"/>
        <w:spacing w:after="200"/>
      </w:pPr>
      <w:r>
        <w:rPr>
          <w:rFonts w:ascii="Book Antiqua" w:hAnsi="Book Antiqua"/>
          <w:color w:val="000000"/>
          <w:sz w:val="23"/>
          <w:szCs w:val="23"/>
        </w:rPr>
        <w:t xml:space="preserve">Eddie è unico sul mercato </w:t>
      </w:r>
      <w:r>
        <w:rPr>
          <w:rFonts w:ascii="Book Antiqua" w:eastAsia="Cambria" w:hAnsi="Book Antiqua"/>
          <w:color w:val="000000"/>
          <w:sz w:val="23"/>
          <w:szCs w:val="23"/>
        </w:rPr>
        <w:t>commerciale della preparazione alimentare</w:t>
      </w:r>
      <w:r>
        <w:rPr>
          <w:rFonts w:ascii="Book Antiqua" w:hAnsi="Book Antiqua"/>
          <w:color w:val="000000"/>
          <w:sz w:val="23"/>
          <w:szCs w:val="23"/>
        </w:rPr>
        <w:t xml:space="preserve"> per molti motivi, ma nessuno </w:t>
      </w:r>
      <w:r>
        <w:rPr>
          <w:rFonts w:ascii="Book Antiqua" w:eastAsia="Cambria" w:hAnsi="Book Antiqua"/>
          <w:color w:val="000000"/>
          <w:sz w:val="23"/>
          <w:szCs w:val="23"/>
        </w:rPr>
        <w:t>più importante della</w:t>
      </w:r>
      <w:r>
        <w:rPr>
          <w:rFonts w:ascii="Book Antiqua" w:hAnsi="Book Antiqua"/>
          <w:color w:val="000000"/>
          <w:sz w:val="23"/>
          <w:szCs w:val="23"/>
        </w:rPr>
        <w:t xml:space="preserve"> sicurezza. Nonostante siano state vendute ed utilizzate stampanti alimentari per applicazioni commerciali, come quelle per torte con foto, per più di un decennio, nessuna di queste è stata approvata per questo utilizzo da una organizzazion</w:t>
      </w:r>
      <w:r>
        <w:rPr>
          <w:rFonts w:ascii="Book Antiqua" w:eastAsia="Cambria" w:hAnsi="Book Antiqua"/>
          <w:color w:val="000000"/>
          <w:sz w:val="23"/>
          <w:szCs w:val="23"/>
        </w:rPr>
        <w:t>e conosciuta</w:t>
      </w:r>
      <w:r>
        <w:rPr>
          <w:rFonts w:ascii="Book Antiqua" w:hAnsi="Book Antiqua"/>
          <w:color w:val="000000"/>
          <w:sz w:val="23"/>
          <w:szCs w:val="23"/>
        </w:rPr>
        <w:t xml:space="preserve"> per </w:t>
      </w:r>
      <w:r>
        <w:rPr>
          <w:rFonts w:ascii="Book Antiqua" w:hAnsi="Book Antiqua"/>
          <w:color w:val="000000"/>
          <w:sz w:val="23"/>
          <w:szCs w:val="23"/>
        </w:rPr>
        <w:lastRenderedPageBreak/>
        <w:t xml:space="preserve">certificazioni, facendo della responsabilità del produttore una vera e </w:t>
      </w:r>
      <w:r>
        <w:rPr>
          <w:rFonts w:ascii="Book Antiqua" w:eastAsia="Cambria" w:hAnsi="Book Antiqua"/>
          <w:color w:val="000000"/>
          <w:sz w:val="23"/>
          <w:szCs w:val="23"/>
        </w:rPr>
        <w:t>propria</w:t>
      </w:r>
      <w:r>
        <w:rPr>
          <w:rFonts w:ascii="Book Antiqua" w:hAnsi="Book Antiqua"/>
          <w:color w:val="000000"/>
          <w:sz w:val="23"/>
          <w:szCs w:val="23"/>
        </w:rPr>
        <w:t xml:space="preserve"> preoccupazione.</w:t>
      </w:r>
    </w:p>
    <w:p w14:paraId="388686B7" w14:textId="77777777" w:rsidR="00F16D83" w:rsidRDefault="00F16D83" w:rsidP="00F16D83">
      <w:pPr>
        <w:pStyle w:val="KeinLeerraum"/>
        <w:spacing w:after="200"/>
      </w:pPr>
      <w:r>
        <w:rPr>
          <w:rFonts w:ascii="Book Antiqua" w:hAnsi="Book Antiqua"/>
          <w:color w:val="000000"/>
          <w:sz w:val="23"/>
          <w:szCs w:val="23"/>
        </w:rPr>
        <w:t xml:space="preserve">Eddie invece è stato progettato dall’inizio proprio per soddisfare o meglio superare tutti i requisiti regolamentari </w:t>
      </w:r>
      <w:r>
        <w:rPr>
          <w:rFonts w:ascii="Book Antiqua" w:eastAsia="Cambria" w:hAnsi="Book Antiqua"/>
          <w:color w:val="000000"/>
          <w:sz w:val="23"/>
          <w:szCs w:val="23"/>
        </w:rPr>
        <w:t>dello</w:t>
      </w:r>
      <w:r>
        <w:rPr>
          <w:rFonts w:ascii="Book Antiqua" w:hAnsi="Book Antiqua"/>
          <w:color w:val="000000"/>
          <w:sz w:val="23"/>
          <w:szCs w:val="23"/>
        </w:rPr>
        <w:t xml:space="preserve"> scopo preciso di una stampante alimentare. La cartuccia con inchiostro commestibile soddisfa tutti gli standard della FDA e dell’Unione Europea per l’utilizzo come additivo alimentare. La cartuccia stessa soddisfa gli standard della GMP, l’intera produzione e il riempimento della cartuccia sono </w:t>
      </w:r>
      <w:r>
        <w:rPr>
          <w:rFonts w:ascii="Book Antiqua" w:eastAsia="Cambria" w:hAnsi="Book Antiqua"/>
          <w:color w:val="000000"/>
          <w:sz w:val="23"/>
          <w:szCs w:val="23"/>
        </w:rPr>
        <w:t>conformi</w:t>
      </w:r>
      <w:r>
        <w:rPr>
          <w:rFonts w:ascii="Book Antiqua" w:hAnsi="Book Antiqua"/>
          <w:color w:val="000000"/>
          <w:sz w:val="23"/>
          <w:szCs w:val="23"/>
        </w:rPr>
        <w:t xml:space="preserve"> alla FDA e certificati GMP. Ultimo ma non meno importante, Eddie è stato anche certificato dalla NSF.</w:t>
      </w:r>
    </w:p>
    <w:p w14:paraId="1BEAE4D0" w14:textId="77777777" w:rsidR="00F16D83" w:rsidRDefault="00F16D83" w:rsidP="00F16D83">
      <w:pPr>
        <w:pStyle w:val="KeinLeerraum"/>
        <w:rPr>
          <w:rFonts w:ascii="Book Antiqua" w:hAnsi="Book Antiqua"/>
          <w:b/>
          <w:color w:val="000000"/>
          <w:sz w:val="23"/>
          <w:szCs w:val="23"/>
        </w:rPr>
      </w:pPr>
      <w:r>
        <w:rPr>
          <w:rFonts w:ascii="Book Antiqua" w:hAnsi="Book Antiqua"/>
          <w:b/>
          <w:color w:val="000000"/>
          <w:sz w:val="23"/>
          <w:szCs w:val="23"/>
        </w:rPr>
        <w:t>Prezzo e disponibilità</w:t>
      </w:r>
    </w:p>
    <w:p w14:paraId="1D58BA3C" w14:textId="01305E06" w:rsidR="00F16D83" w:rsidRDefault="00F16D83" w:rsidP="00F16D83">
      <w:pPr>
        <w:pStyle w:val="PRBody"/>
        <w:rPr>
          <w:color w:val="000000"/>
        </w:rPr>
      </w:pPr>
      <w:r>
        <w:rPr>
          <w:color w:val="000000"/>
          <w:szCs w:val="23"/>
        </w:rPr>
        <w:t>Eddie è acquistabile a 2.</w:t>
      </w:r>
      <w:r w:rsidR="00124291">
        <w:rPr>
          <w:color w:val="000000"/>
          <w:szCs w:val="23"/>
        </w:rPr>
        <w:t>6</w:t>
      </w:r>
      <w:r>
        <w:rPr>
          <w:color w:val="000000"/>
          <w:szCs w:val="23"/>
        </w:rPr>
        <w:t>95€ (</w:t>
      </w:r>
      <w:r w:rsidR="00611695">
        <w:rPr>
          <w:color w:val="000000"/>
          <w:szCs w:val="23"/>
        </w:rPr>
        <w:t>RRP</w:t>
      </w:r>
      <w:r>
        <w:rPr>
          <w:color w:val="000000"/>
          <w:szCs w:val="23"/>
        </w:rPr>
        <w:t>) ed è disponibile alla DTM Print o tramite un rivenditore autorizzato DTM Print in Europa, Medio Oriente e Africa</w:t>
      </w:r>
      <w:r>
        <w:rPr>
          <w:color w:val="000000"/>
          <w:szCs w:val="23"/>
          <w:shd w:val="clear" w:color="auto" w:fill="FFFFFF"/>
        </w:rPr>
        <w:t>.</w:t>
      </w:r>
    </w:p>
    <w:p w14:paraId="6FED4BE3" w14:textId="50100D26" w:rsidR="00CC1619" w:rsidRPr="00AC45FD" w:rsidRDefault="00F16D83" w:rsidP="00F16D83">
      <w:pPr>
        <w:pStyle w:val="PRBody"/>
      </w:pPr>
      <w:r>
        <w:rPr>
          <w:color w:val="000000"/>
        </w:rPr>
        <w:t>Tutti i dettagli sul prodotto sono disponibili su</w:t>
      </w:r>
      <w:r>
        <w:rPr>
          <w:color w:val="FF4000"/>
        </w:rPr>
        <w:t xml:space="preserve"> </w:t>
      </w:r>
      <w:hyperlink r:id="rId10">
        <w:r>
          <w:rPr>
            <w:color w:val="0000FF"/>
          </w:rPr>
          <w:t>dtm-print.eu</w:t>
        </w:r>
      </w:hyperlink>
      <w:r>
        <w:t xml:space="preserve">. </w:t>
      </w:r>
      <w:r>
        <w:rPr>
          <w:color w:val="000000"/>
        </w:rPr>
        <w:t>Segui</w:t>
      </w:r>
      <w:r>
        <w:rPr>
          <w:color w:val="FF4000"/>
        </w:rPr>
        <w:t xml:space="preserve"> </w:t>
      </w:r>
      <w:r>
        <w:t xml:space="preserve">DTM Print </w:t>
      </w:r>
      <w:r>
        <w:rPr>
          <w:color w:val="000000"/>
        </w:rPr>
        <w:t>su</w:t>
      </w:r>
      <w:r>
        <w:t xml:space="preserve"> Facebook </w:t>
      </w:r>
      <w:hyperlink r:id="rId11">
        <w:r>
          <w:rPr>
            <w:color w:val="0000FF"/>
          </w:rPr>
          <w:t>https://www.facebook.com/dtm.print.1986/</w:t>
        </w:r>
      </w:hyperlink>
      <w:r>
        <w:t xml:space="preserve"> </w:t>
      </w:r>
      <w:r>
        <w:rPr>
          <w:color w:val="000000"/>
        </w:rPr>
        <w:t>e su</w:t>
      </w:r>
      <w:r>
        <w:rPr>
          <w:color w:val="FF4000"/>
        </w:rPr>
        <w:t xml:space="preserve"> </w:t>
      </w:r>
      <w:r>
        <w:t xml:space="preserve">Twitter </w:t>
      </w:r>
      <w:hyperlink r:id="rId12">
        <w:r>
          <w:rPr>
            <w:color w:val="0000FF"/>
          </w:rPr>
          <w:t>https://twitter.com/DTM_Print_</w:t>
        </w:r>
      </w:hyperlink>
      <w:r>
        <w:t>.</w:t>
      </w:r>
    </w:p>
    <w:sectPr w:rsidR="00CC1619" w:rsidRPr="00AC45FD" w:rsidSect="00F16D83">
      <w:footerReference w:type="default" r:id="rId13"/>
      <w:pgSz w:w="11906" w:h="16838"/>
      <w:pgMar w:top="1440" w:right="1797" w:bottom="1440" w:left="1797" w:header="0" w:footer="489"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3AAE" w14:textId="77777777" w:rsidR="00847924" w:rsidRDefault="00847924">
      <w:r>
        <w:separator/>
      </w:r>
    </w:p>
  </w:endnote>
  <w:endnote w:type="continuationSeparator" w:id="0">
    <w:p w14:paraId="43F77D4F" w14:textId="77777777" w:rsidR="00847924" w:rsidRDefault="0084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yriad Pro">
    <w:altName w:val="﷽﷽﷽﷽﷽﷽﷽﷽ro"/>
    <w:panose1 w:val="020B06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0526" w14:textId="3AB5963D" w:rsidR="00CC1619" w:rsidRDefault="0026594F">
    <w:pPr>
      <w:pStyle w:val="PRFooter"/>
      <w:rPr>
        <w:rStyle w:val="Kommentarzeichen"/>
        <w:sz w:val="17"/>
        <w:szCs w:val="17"/>
        <w:lang w:val="en-US"/>
      </w:rPr>
    </w:pPr>
    <w:r>
      <w:rPr>
        <w:noProof/>
        <w:sz w:val="17"/>
        <w:szCs w:val="17"/>
        <w:lang w:val="en-GB"/>
      </w:rPr>
      <mc:AlternateContent>
        <mc:Choice Requires="wps">
          <w:drawing>
            <wp:anchor distT="0" distB="0" distL="114300" distR="114300" simplePos="0" relativeHeight="251659264" behindDoc="0" locked="0" layoutInCell="1" allowOverlap="1" wp14:anchorId="63517029" wp14:editId="5E923239">
              <wp:simplePos x="0" y="0"/>
              <wp:positionH relativeFrom="column">
                <wp:posOffset>0</wp:posOffset>
              </wp:positionH>
              <wp:positionV relativeFrom="paragraph">
                <wp:posOffset>69350</wp:posOffset>
              </wp:positionV>
              <wp:extent cx="5398113" cy="0"/>
              <wp:effectExtent l="0" t="0" r="12700"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7D12CBE"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45pt" to="425.05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" strokecolor="gray [1629]">
              <o:lock v:ext="edit" shapetype="f"/>
            </v:line>
          </w:pict>
        </mc:Fallback>
      </mc:AlternateContent>
    </w:r>
  </w:p>
  <w:p w14:paraId="0E2E6CD5" w14:textId="77777777" w:rsidR="00CC1619" w:rsidRDefault="00E43A52">
    <w:pPr>
      <w:pStyle w:val="PRFooter"/>
    </w:pPr>
    <w:r>
      <w:rPr>
        <w:b/>
        <w:sz w:val="17"/>
        <w:szCs w:val="17"/>
      </w:rPr>
      <w:t>Riguardo a DTM Print</w:t>
    </w:r>
  </w:p>
  <w:p w14:paraId="2611DBAE" w14:textId="77777777" w:rsidR="00CC1619" w:rsidRDefault="00E43A52">
    <w:pPr>
      <w:pStyle w:val="PRFooter"/>
    </w:pPr>
    <w:r>
      <w:rPr>
        <w:sz w:val="17"/>
        <w:szCs w:val="17"/>
        <w:shd w:val="clear" w:color="auto" w:fill="FFFFFF"/>
        <w:lang w:eastAsia="de-DE"/>
      </w:rPr>
      <w:t>DTM Print, membro della DTM Group, è un OEM internazionale e fornitore di soluzioni speciali con sede in Germania. Stabilito nel 1986, la società è un pioniere nella stampa speciale ed ha oltre tre decenni di esperienza nello sviluppo di servizi di stampa individuali. DTM Print ha rappresentato la società statunitense Primera Technology, Inc. con il nome Primera Europe GmbH in EMEA per molti anni. Oltre ai propri prodotti, la società lavora a stretto contatto con produttori ben conosciuti per fornire la soluzione di stampa migliore possibile. La DTM Print vende questi prodotti e servizi</w:t>
    </w:r>
    <w:r>
      <w:rPr>
        <w:sz w:val="17"/>
        <w:szCs w:val="17"/>
      </w:rPr>
      <w:t xml:space="preserve"> tramite rivenditori e distributori autorizzati in Europa, Medio Oriente e Africa. </w:t>
    </w:r>
  </w:p>
  <w:p w14:paraId="162573D0" w14:textId="58354A0C" w:rsidR="00CC1619" w:rsidRDefault="00E43A52">
    <w:pPr>
      <w:pStyle w:val="PRFooter"/>
    </w:pPr>
    <w:r>
      <w:rPr>
        <w:sz w:val="17"/>
        <w:szCs w:val="17"/>
      </w:rPr>
      <w:t xml:space="preserve">Ulteriori informazioni sulla DTM Print, la propria storia e i prodotti sono disponibili su </w:t>
    </w:r>
    <w:hyperlink r:id="rId1">
      <w:r w:rsidR="00ED5C8A">
        <w:rPr>
          <w:rStyle w:val="Internetverknpfung"/>
          <w:color w:val="auto"/>
          <w:sz w:val="17"/>
          <w:szCs w:val="17"/>
          <w:u w:val="none"/>
        </w:rPr>
        <w:t>dtm-print.eu</w:t>
      </w:r>
    </w:hyperlink>
    <w:r>
      <w:rPr>
        <w:sz w:val="17"/>
        <w:szCs w:val="17"/>
      </w:rPr>
      <w:t xml:space="preserve"> o contattare DTM Print in Germania per telefono al +49 (0) 611 92777-0, via FAX al +49 (0) 611 92777-50 o</w:t>
    </w:r>
    <w:r>
      <w:rPr>
        <w:sz w:val="17"/>
        <w:szCs w:val="17"/>
      </w:rPr>
      <w:br/>
      <w:t xml:space="preserve">via e-mail a </w:t>
    </w:r>
    <w:hyperlink r:id="rId2">
      <w:r>
        <w:rPr>
          <w:rStyle w:val="Internetverknpfung"/>
          <w:color w:val="auto"/>
          <w:sz w:val="17"/>
          <w:szCs w:val="17"/>
          <w:u w:val="none"/>
        </w:rPr>
        <w:t>sales@dtm-print.eu</w:t>
      </w:r>
    </w:hyperlink>
    <w:r>
      <w:rPr>
        <w:sz w:val="17"/>
        <w:szCs w:val="17"/>
      </w:rPr>
      <w:t>.</w:t>
    </w:r>
  </w:p>
  <w:p w14:paraId="35D89E9F" w14:textId="77777777" w:rsidR="00CC1619" w:rsidRDefault="00E43A52">
    <w:pPr>
      <w:pStyle w:val="PRFooter"/>
    </w:pPr>
    <w:r>
      <w:rPr>
        <w:b/>
        <w:sz w:val="17"/>
        <w:szCs w:val="17"/>
      </w:rPr>
      <w:t>Nota per i redattori</w:t>
    </w:r>
    <w:r>
      <w:rPr>
        <w:sz w:val="17"/>
        <w:szCs w:val="17"/>
      </w:rPr>
      <w:t xml:space="preserve">: </w:t>
    </w:r>
    <w:r>
      <w:rPr>
        <w:color w:val="000000"/>
        <w:sz w:val="17"/>
        <w:szCs w:val="17"/>
      </w:rPr>
      <w:t>Tutti i marchi registrati sono proprietà delle rispettive aziende</w:t>
    </w:r>
    <w:r>
      <w:rPr>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6593" w14:textId="77777777" w:rsidR="00847924" w:rsidRDefault="00847924">
      <w:r>
        <w:separator/>
      </w:r>
    </w:p>
  </w:footnote>
  <w:footnote w:type="continuationSeparator" w:id="0">
    <w:p w14:paraId="2965D986" w14:textId="77777777" w:rsidR="00847924" w:rsidRDefault="00847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619"/>
    <w:rsid w:val="00090D98"/>
    <w:rsid w:val="000D0C8B"/>
    <w:rsid w:val="00124291"/>
    <w:rsid w:val="00147F69"/>
    <w:rsid w:val="00192CE7"/>
    <w:rsid w:val="001F0455"/>
    <w:rsid w:val="002313A6"/>
    <w:rsid w:val="0026594F"/>
    <w:rsid w:val="004C02EF"/>
    <w:rsid w:val="004E4B33"/>
    <w:rsid w:val="00611695"/>
    <w:rsid w:val="006E775B"/>
    <w:rsid w:val="00847924"/>
    <w:rsid w:val="00A03ED3"/>
    <w:rsid w:val="00AC45FD"/>
    <w:rsid w:val="00BA3BDE"/>
    <w:rsid w:val="00BD1FAB"/>
    <w:rsid w:val="00C6018C"/>
    <w:rsid w:val="00CC1619"/>
    <w:rsid w:val="00CE7BFB"/>
    <w:rsid w:val="00E43A52"/>
    <w:rsid w:val="00ED5C8A"/>
    <w:rsid w:val="00F16D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5579D3"/>
  <w15:docId w15:val="{88347E1A-1F83-4B4B-9D88-D6D4043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rPr>
  </w:style>
  <w:style w:type="paragraph" w:styleId="berschrift1">
    <w:name w:val="heading 1"/>
    <w:basedOn w:val="Standard"/>
    <w:next w:val="Standard"/>
    <w:qFormat/>
    <w:rsid w:val="0015479B"/>
    <w:pPr>
      <w:keepNext/>
      <w:outlineLvl w:val="0"/>
    </w:pPr>
    <w:rPr>
      <w:rFonts w:ascii="Book Antiqua" w:hAnsi="Book Antiqua"/>
      <w:b/>
      <w:sz w:val="24"/>
    </w:rPr>
  </w:style>
  <w:style w:type="paragraph" w:styleId="berschrift2">
    <w:name w:val="heading 2"/>
    <w:basedOn w:val="Standard"/>
    <w:next w:val="Standard"/>
    <w:qFormat/>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qFormat/>
    <w:rsid w:val="0015479B"/>
    <w:rPr>
      <w:rFonts w:ascii="Book Antiqua" w:eastAsia="Times New Roman" w:hAnsi="Book Antiqua" w:cs="Times New Roman"/>
      <w:b/>
      <w:szCs w:val="20"/>
    </w:rPr>
  </w:style>
  <w:style w:type="character" w:customStyle="1" w:styleId="KopfzeileZchn">
    <w:name w:val="Kopfzeile Zchn"/>
    <w:basedOn w:val="Absatz-Standardschriftart"/>
    <w:link w:val="Kopfzeile"/>
    <w:uiPriority w:val="99"/>
    <w:qFormat/>
    <w:rsid w:val="0015479B"/>
    <w:rPr>
      <w:rFonts w:ascii="Times New Roman" w:eastAsia="Times New Roman" w:hAnsi="Times New Roman" w:cs="Times New Roman"/>
      <w:sz w:val="20"/>
      <w:szCs w:val="20"/>
    </w:rPr>
  </w:style>
  <w:style w:type="character" w:customStyle="1" w:styleId="Internetverknpfung">
    <w:name w:val="Internetverknüpfung"/>
    <w:basedOn w:val="Absatz-Standardschriftart"/>
    <w:rsid w:val="0015479B"/>
    <w:rPr>
      <w:color w:val="0000FF"/>
      <w:u w:val="single"/>
    </w:rPr>
  </w:style>
  <w:style w:type="character" w:customStyle="1" w:styleId="FuzeileZchn">
    <w:name w:val="Fußzeile Zchn"/>
    <w:basedOn w:val="Absatz-Standardschriftart"/>
    <w:link w:val="Fuzeile"/>
    <w:qFormat/>
    <w:rsid w:val="00145ADB"/>
    <w:rPr>
      <w:rFonts w:ascii="Times New Roman" w:eastAsia="Times New Roman" w:hAnsi="Times New Roman" w:cs="Times New Roman"/>
      <w:sz w:val="20"/>
      <w:szCs w:val="20"/>
    </w:rPr>
  </w:style>
  <w:style w:type="character" w:customStyle="1" w:styleId="TextkrperZchn">
    <w:name w:val="Textkörper Zchn"/>
    <w:basedOn w:val="Absatz-Standardschriftart"/>
    <w:link w:val="Textkrper"/>
    <w:qFormat/>
    <w:rsid w:val="00145ADB"/>
    <w:rPr>
      <w:rFonts w:ascii="Book Antiqua" w:eastAsia="Times New Roman" w:hAnsi="Book Antiqua" w:cs="Times New Roman"/>
      <w:szCs w:val="20"/>
    </w:rPr>
  </w:style>
  <w:style w:type="character" w:styleId="Kommentarzeichen">
    <w:name w:val="annotation reference"/>
    <w:basedOn w:val="Absatz-Standardschriftart"/>
    <w:qFormat/>
    <w:rsid w:val="00145ADB"/>
    <w:rPr>
      <w:sz w:val="16"/>
    </w:rPr>
  </w:style>
  <w:style w:type="character" w:styleId="Seitenzahl">
    <w:name w:val="page number"/>
    <w:basedOn w:val="Absatz-Standardschriftart"/>
    <w:qFormat/>
    <w:rsid w:val="00145ADB"/>
  </w:style>
  <w:style w:type="character" w:customStyle="1" w:styleId="berschrift5Zeichen">
    <w:name w:val="Überschrift 5 Zeichen"/>
    <w:basedOn w:val="Absatz-Standardschriftart"/>
    <w:qFormat/>
    <w:rsid w:val="00B50B2D"/>
    <w:rPr>
      <w:rFonts w:ascii="Book Antiqua" w:eastAsia="Times New Roman" w:hAnsi="Book Antiqua"/>
      <w:b/>
      <w:sz w:val="23"/>
    </w:rPr>
  </w:style>
  <w:style w:type="character" w:customStyle="1" w:styleId="PRHeading1Char">
    <w:name w:val="PR Heading 1 Char"/>
    <w:basedOn w:val="berschrift1Zeichen"/>
    <w:link w:val="PRHeading1"/>
    <w:qFormat/>
    <w:rsid w:val="00192CE7"/>
    <w:rPr>
      <w:rFonts w:ascii="Book Antiqua" w:eastAsia="Times New Roman" w:hAnsi="Book Antiqua" w:cs="Times New Roman"/>
      <w:b/>
      <w:color w:val="000000"/>
      <w:sz w:val="28"/>
      <w:szCs w:val="28"/>
    </w:rPr>
  </w:style>
  <w:style w:type="character" w:customStyle="1" w:styleId="berschrift2Zeichen">
    <w:name w:val="Überschrift 2 Zeichen"/>
    <w:basedOn w:val="Absatz-Standardschriftart"/>
    <w:qFormat/>
    <w:rsid w:val="00EF1270"/>
    <w:rPr>
      <w:rFonts w:ascii="Calibri" w:eastAsia="Times New Roman" w:hAnsi="Calibri" w:cs="Times New Roman"/>
      <w:b/>
      <w:bCs/>
      <w:color w:val="4F81BD"/>
      <w:sz w:val="26"/>
      <w:szCs w:val="26"/>
    </w:rPr>
  </w:style>
  <w:style w:type="character" w:customStyle="1" w:styleId="PRHeading2Char">
    <w:name w:val="PR Heading 2 Char"/>
    <w:basedOn w:val="Absatz-Standardschriftart"/>
    <w:link w:val="PRHeading2"/>
    <w:qFormat/>
    <w:rsid w:val="00B8630E"/>
    <w:rPr>
      <w:rFonts w:ascii="Book Antiqua" w:eastAsia="Times New Roman" w:hAnsi="Book Antiqua"/>
      <w:i/>
      <w:color w:val="000000" w:themeColor="text1"/>
      <w:sz w:val="23"/>
    </w:rPr>
  </w:style>
  <w:style w:type="character" w:customStyle="1" w:styleId="PRFooterChar">
    <w:name w:val="PR Footer Char"/>
    <w:basedOn w:val="FuzeileZchn"/>
    <w:link w:val="PRFooter"/>
    <w:qFormat/>
    <w:rsid w:val="00795E0D"/>
    <w:rPr>
      <w:rFonts w:ascii="Book Antiqua" w:eastAsia="Times New Roman" w:hAnsi="Book Antiqua" w:cs="Times New Roman"/>
      <w:sz w:val="18"/>
      <w:szCs w:val="23"/>
    </w:rPr>
  </w:style>
  <w:style w:type="character" w:customStyle="1" w:styleId="PRHeaderChar">
    <w:name w:val="PR Header Char"/>
    <w:basedOn w:val="KopfzeileZchn"/>
    <w:link w:val="PRHeader"/>
    <w:qFormat/>
    <w:rsid w:val="00603EFA"/>
    <w:rPr>
      <w:rFonts w:ascii="Book Antiqua" w:eastAsia="Times New Roman" w:hAnsi="Book Antiqua" w:cs="Times New Roman"/>
      <w:sz w:val="18"/>
      <w:szCs w:val="20"/>
    </w:rPr>
  </w:style>
  <w:style w:type="character" w:styleId="BesuchterLink">
    <w:name w:val="FollowedHyperlink"/>
    <w:basedOn w:val="Absatz-Standardschriftart"/>
    <w:qFormat/>
    <w:rsid w:val="00B50B2D"/>
    <w:rPr>
      <w:color w:val="800080"/>
      <w:u w:val="single"/>
    </w:rPr>
  </w:style>
  <w:style w:type="character" w:customStyle="1" w:styleId="newspageheading1">
    <w:name w:val="news_page_heading1"/>
    <w:basedOn w:val="Absatz-Standardschriftart"/>
    <w:qFormat/>
    <w:rsid w:val="004F103F"/>
    <w:rPr>
      <w:rFonts w:ascii="Arial" w:hAnsi="Arial" w:cs="Arial"/>
      <w:b/>
      <w:bCs/>
      <w:sz w:val="27"/>
      <w:szCs w:val="27"/>
    </w:rPr>
  </w:style>
  <w:style w:type="character" w:customStyle="1" w:styleId="KommentartextZchn">
    <w:name w:val="Kommentartext Zchn"/>
    <w:basedOn w:val="Absatz-Standardschriftart"/>
    <w:link w:val="Kommentartext"/>
    <w:qFormat/>
    <w:rsid w:val="00DD54EA"/>
    <w:rPr>
      <w:rFonts w:ascii="Times New Roman" w:eastAsia="Times New Roman" w:hAnsi="Times New Roman"/>
      <w:sz w:val="24"/>
      <w:szCs w:val="24"/>
    </w:rPr>
  </w:style>
  <w:style w:type="character" w:customStyle="1" w:styleId="KommentarthemaZchn">
    <w:name w:val="Kommentarthema Zchn"/>
    <w:basedOn w:val="KommentartextZchn"/>
    <w:link w:val="Kommentarthema"/>
    <w:qFormat/>
    <w:rsid w:val="00DD54EA"/>
    <w:rPr>
      <w:rFonts w:ascii="Times New Roman" w:eastAsia="Times New Roman" w:hAnsi="Times New Roman"/>
      <w:b/>
      <w:bCs/>
      <w:sz w:val="24"/>
      <w:szCs w:val="24"/>
    </w:rPr>
  </w:style>
  <w:style w:type="character" w:customStyle="1" w:styleId="SprechblasentextZchn">
    <w:name w:val="Sprechblasentext Zchn"/>
    <w:basedOn w:val="Absatz-Standardschriftart"/>
    <w:link w:val="Sprechblasentext"/>
    <w:qFormat/>
    <w:rsid w:val="00DD54EA"/>
    <w:rPr>
      <w:rFonts w:ascii="Lucida Grande" w:eastAsia="Times New Roman" w:hAnsi="Lucida Grande" w:cs="Lucida Grande"/>
      <w:sz w:val="18"/>
      <w:szCs w:val="18"/>
    </w:rPr>
  </w:style>
  <w:style w:type="character" w:customStyle="1" w:styleId="KeinLeerraumZchn">
    <w:name w:val="Kein Leerraum Zchn"/>
    <w:basedOn w:val="Absatz-Standardschriftart"/>
    <w:link w:val="KeinLeerraum"/>
    <w:qFormat/>
    <w:rsid w:val="00CF2F96"/>
    <w:rPr>
      <w:rFonts w:asciiTheme="minorHAnsi" w:eastAsiaTheme="minorHAnsi" w:hAnsiTheme="minorHAnsi" w:cstheme="minorBidi"/>
      <w:sz w:val="22"/>
      <w:szCs w:val="22"/>
    </w:rPr>
  </w:style>
  <w:style w:type="character" w:customStyle="1" w:styleId="NichtaufgelsteErwhnung1">
    <w:name w:val="Nicht aufgelöste Erwähnung1"/>
    <w:basedOn w:val="Absatz-Standardschriftart"/>
    <w:uiPriority w:val="99"/>
    <w:semiHidden/>
    <w:unhideWhenUsed/>
    <w:qFormat/>
    <w:rsid w:val="002C64FA"/>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rsid w:val="00145ADB"/>
    <w:rPr>
      <w:rFonts w:ascii="Book Antiqua" w:hAnsi="Book Antiqua"/>
      <w:sz w:val="24"/>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rsid w:val="0015479B"/>
    <w:pPr>
      <w:tabs>
        <w:tab w:val="center" w:pos="4320"/>
        <w:tab w:val="right" w:pos="8640"/>
      </w:tabs>
    </w:pPr>
  </w:style>
  <w:style w:type="paragraph" w:styleId="Fuzeile">
    <w:name w:val="footer"/>
    <w:basedOn w:val="Standard"/>
    <w:link w:val="FuzeileZchn"/>
    <w:rsid w:val="00145ADB"/>
    <w:pPr>
      <w:tabs>
        <w:tab w:val="center" w:pos="4153"/>
        <w:tab w:val="right" w:pos="8306"/>
      </w:tabs>
    </w:pPr>
  </w:style>
  <w:style w:type="paragraph" w:customStyle="1" w:styleId="PRBody">
    <w:name w:val="PR Body"/>
    <w:basedOn w:val="Standard"/>
    <w:next w:val="Standard"/>
    <w:autoRedefine/>
    <w:qFormat/>
    <w:rsid w:val="004045CC"/>
    <w:pPr>
      <w:spacing w:after="200"/>
    </w:pPr>
    <w:rPr>
      <w:rFonts w:ascii="Book Antiqua" w:hAnsi="Book Antiqua"/>
      <w:sz w:val="23"/>
      <w:lang w:eastAsia="de-DE"/>
    </w:rPr>
  </w:style>
  <w:style w:type="paragraph" w:customStyle="1" w:styleId="PRHeading1">
    <w:name w:val="PR Heading 1"/>
    <w:basedOn w:val="berschrift1"/>
    <w:next w:val="berschrift1"/>
    <w:link w:val="PRHeading1Char"/>
    <w:autoRedefine/>
    <w:qFormat/>
    <w:rsid w:val="00192CE7"/>
    <w:pPr>
      <w:spacing w:after="200"/>
      <w:jc w:val="center"/>
    </w:pPr>
    <w:rPr>
      <w:color w:val="000000"/>
      <w:sz w:val="28"/>
      <w:szCs w:val="28"/>
    </w:rPr>
  </w:style>
  <w:style w:type="paragraph" w:customStyle="1" w:styleId="PRHeading2">
    <w:name w:val="PR Heading 2"/>
    <w:next w:val="berschrift2"/>
    <w:link w:val="PRHeading2Char"/>
    <w:autoRedefine/>
    <w:qFormat/>
    <w:rsid w:val="00B8630E"/>
    <w:pPr>
      <w:spacing w:after="200"/>
      <w:jc w:val="center"/>
    </w:pPr>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rPr>
  </w:style>
  <w:style w:type="paragraph" w:styleId="Kommentartext">
    <w:name w:val="annotation text"/>
    <w:basedOn w:val="Standard"/>
    <w:link w:val="KommentartextZchn"/>
    <w:qFormat/>
    <w:rsid w:val="00DD54EA"/>
    <w:rPr>
      <w:sz w:val="24"/>
      <w:szCs w:val="24"/>
    </w:rPr>
  </w:style>
  <w:style w:type="paragraph" w:styleId="Kommentarthema">
    <w:name w:val="annotation subject"/>
    <w:basedOn w:val="Kommentartext"/>
    <w:next w:val="Kommentartext"/>
    <w:link w:val="KommentarthemaZchn"/>
    <w:qFormat/>
    <w:rsid w:val="00DD54EA"/>
    <w:rPr>
      <w:b/>
      <w:bCs/>
      <w:sz w:val="20"/>
      <w:szCs w:val="20"/>
    </w:rPr>
  </w:style>
  <w:style w:type="paragraph" w:styleId="Sprechblasentext">
    <w:name w:val="Balloon Text"/>
    <w:basedOn w:val="Standard"/>
    <w:link w:val="SprechblasentextZchn"/>
    <w:qFormat/>
    <w:rsid w:val="00DD54EA"/>
    <w:rPr>
      <w:rFonts w:ascii="Lucida Grande" w:hAnsi="Lucida Grande" w:cs="Lucida Grande"/>
      <w:sz w:val="18"/>
      <w:szCs w:val="18"/>
    </w:rPr>
  </w:style>
  <w:style w:type="paragraph" w:customStyle="1" w:styleId="Pa2">
    <w:name w:val="Pa2"/>
    <w:basedOn w:val="Standard"/>
    <w:next w:val="Standard"/>
    <w:uiPriority w:val="99"/>
    <w:qFormat/>
    <w:rsid w:val="0089444C"/>
    <w:pPr>
      <w:widowControl w:val="0"/>
      <w:spacing w:line="201" w:lineRule="atLeast"/>
    </w:pPr>
    <w:rPr>
      <w:rFonts w:ascii="Myriad Pro" w:eastAsiaTheme="minorEastAsia" w:hAnsi="Myriad Pro"/>
      <w:sz w:val="24"/>
      <w:szCs w:val="24"/>
      <w:lang w:eastAsia="de-DE"/>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tm-print.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sse@dtm-print.eu" TargetMode="External"/><Relationship Id="rId12" Type="http://schemas.openxmlformats.org/officeDocument/2006/relationships/hyperlink" Target="https://twitter.com/DTM_Print_"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dtm.print.198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tm-print.e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F54CD42-3FD0-E34E-AA0D-B1872D45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DTM Print GmbH</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dc:description/>
  <cp:lastModifiedBy>Microsoft Office User</cp:lastModifiedBy>
  <cp:revision>9</cp:revision>
  <cp:lastPrinted>2020-09-24T16:04:00Z</cp:lastPrinted>
  <dcterms:created xsi:type="dcterms:W3CDTF">2020-11-09T10:32:00Z</dcterms:created>
  <dcterms:modified xsi:type="dcterms:W3CDTF">2021-08-11T08:18:00Z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DTM Print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