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40" w:type="dxa"/>
        <w:tblLook w:val="01E0" w:firstRow="1" w:lastRow="1" w:firstColumn="1" w:lastColumn="1" w:noHBand="0" w:noVBand="0"/>
      </w:tblPr>
      <w:tblGrid>
        <w:gridCol w:w="4128"/>
        <w:gridCol w:w="780"/>
        <w:gridCol w:w="3432"/>
      </w:tblGrid>
      <w:tr w:rsidR="004F103F" w:rsidRPr="00BD6553" w:rsidTr="009B17BF">
        <w:trPr>
          <w:trHeight w:val="2657"/>
        </w:trPr>
        <w:tc>
          <w:tcPr>
            <w:tcW w:w="4128" w:type="dxa"/>
          </w:tcPr>
          <w:p w:rsidR="004F103F" w:rsidRPr="00BD6553" w:rsidRDefault="00B07F3E" w:rsidP="004F103F">
            <w:pPr>
              <w:pStyle w:val="berschrift1"/>
              <w:rPr>
                <w:sz w:val="36"/>
                <w:szCs w:val="36"/>
                <w:lang w:val="es-ES"/>
              </w:rPr>
            </w:pPr>
            <w:r w:rsidRPr="00BD6553">
              <w:rPr>
                <w:sz w:val="36"/>
                <w:szCs w:val="36"/>
                <w:lang w:val="es-ES"/>
              </w:rPr>
              <w:t>Comunicado de prensa</w:t>
            </w:r>
          </w:p>
          <w:p w:rsidR="004F103F" w:rsidRPr="00BD6553" w:rsidRDefault="004F103F" w:rsidP="004F103F">
            <w:pPr>
              <w:rPr>
                <w:rFonts w:ascii="Book Antiqua" w:hAnsi="Book Antiqua"/>
                <w:lang w:val="es-ES"/>
              </w:rPr>
            </w:pPr>
          </w:p>
          <w:p w:rsidR="004F103F" w:rsidRPr="00BD6553" w:rsidRDefault="0027676B" w:rsidP="004F103F">
            <w:pPr>
              <w:rPr>
                <w:rFonts w:ascii="Book Antiqua" w:hAnsi="Book Antiqua"/>
                <w:lang w:val="es-ES"/>
              </w:rPr>
            </w:pPr>
            <w:r w:rsidRPr="00BD6553">
              <w:rPr>
                <w:rFonts w:ascii="Book Antiqua" w:hAnsi="Book Antiqua"/>
                <w:lang w:val="es-ES"/>
              </w:rPr>
              <w:t>Para más información:</w:t>
            </w:r>
            <w:r w:rsidR="00F16DC5" w:rsidRPr="00BD6553">
              <w:rPr>
                <w:rFonts w:ascii="Book Antiqua" w:hAnsi="Book Antiqua"/>
                <w:lang w:val="es-ES"/>
              </w:rPr>
              <w:t xml:space="preserve"> </w:t>
            </w:r>
            <w:r w:rsidR="00141E93" w:rsidRPr="00BD6553">
              <w:rPr>
                <w:rFonts w:ascii="Book Antiqua" w:hAnsi="Book Antiqua"/>
                <w:lang w:val="es-ES"/>
              </w:rPr>
              <w:t>Katrin Hoffmann</w:t>
            </w:r>
          </w:p>
          <w:p w:rsidR="004F103F" w:rsidRPr="00BD6553" w:rsidRDefault="004F103F" w:rsidP="004F103F">
            <w:pPr>
              <w:rPr>
                <w:rFonts w:ascii="Book Antiqua" w:hAnsi="Book Antiqua"/>
                <w:lang w:val="es-ES"/>
              </w:rPr>
            </w:pPr>
          </w:p>
          <w:p w:rsidR="004F103F" w:rsidRPr="00BD6553" w:rsidRDefault="00253C9D" w:rsidP="004F103F">
            <w:pPr>
              <w:rPr>
                <w:rFonts w:ascii="Book Antiqua" w:hAnsi="Book Antiqua"/>
                <w:lang w:val="es-ES"/>
              </w:rPr>
            </w:pPr>
            <w:r w:rsidRPr="00BD6553">
              <w:rPr>
                <w:rFonts w:ascii="Book Antiqua" w:hAnsi="Book Antiqua"/>
                <w:lang w:val="es-ES"/>
              </w:rPr>
              <w:t xml:space="preserve">DTM </w:t>
            </w:r>
            <w:proofErr w:type="spellStart"/>
            <w:r w:rsidRPr="00BD6553">
              <w:rPr>
                <w:rFonts w:ascii="Book Antiqua" w:hAnsi="Book Antiqua"/>
                <w:lang w:val="es-ES"/>
              </w:rPr>
              <w:t>Print</w:t>
            </w:r>
            <w:proofErr w:type="spellEnd"/>
            <w:r w:rsidRPr="00BD6553">
              <w:rPr>
                <w:rFonts w:ascii="Book Antiqua" w:hAnsi="Book Antiqua"/>
                <w:lang w:val="es-ES"/>
              </w:rPr>
              <w:t xml:space="preserve"> </w:t>
            </w:r>
            <w:proofErr w:type="spellStart"/>
            <w:r w:rsidRPr="00BD6553">
              <w:rPr>
                <w:rFonts w:ascii="Book Antiqua" w:hAnsi="Book Antiqua"/>
                <w:lang w:val="es-ES"/>
              </w:rPr>
              <w:t>GmbH</w:t>
            </w:r>
            <w:proofErr w:type="spellEnd"/>
          </w:p>
          <w:p w:rsidR="004F103F" w:rsidRPr="00BD6553" w:rsidRDefault="00D8117F" w:rsidP="004F103F">
            <w:pPr>
              <w:rPr>
                <w:rFonts w:ascii="Book Antiqua" w:hAnsi="Book Antiqua"/>
                <w:lang w:val="es-ES"/>
              </w:rPr>
            </w:pPr>
            <w:r w:rsidRPr="00BD6553">
              <w:rPr>
                <w:rFonts w:ascii="Book Antiqua" w:hAnsi="Book Antiqua"/>
                <w:lang w:val="es-ES"/>
              </w:rPr>
              <w:t>Tel</w:t>
            </w:r>
            <w:r w:rsidR="00F16DC5" w:rsidRPr="00BD6553">
              <w:rPr>
                <w:rFonts w:ascii="Book Antiqua" w:hAnsi="Book Antiqua"/>
                <w:lang w:val="es-ES"/>
              </w:rPr>
              <w:t>:</w:t>
            </w:r>
            <w:r w:rsidR="00F16DC5" w:rsidRPr="00BD6553">
              <w:rPr>
                <w:rFonts w:ascii="Book Antiqua" w:hAnsi="Book Antiqua"/>
                <w:lang w:val="es-ES"/>
              </w:rPr>
              <w:tab/>
              <w:t>+49 (0) 611 92777-0</w:t>
            </w:r>
          </w:p>
          <w:p w:rsidR="004F103F" w:rsidRPr="00BD6553" w:rsidRDefault="00F16DC5" w:rsidP="004F103F">
            <w:pPr>
              <w:rPr>
                <w:rFonts w:ascii="Book Antiqua" w:hAnsi="Book Antiqua"/>
                <w:lang w:val="es-ES"/>
              </w:rPr>
            </w:pPr>
            <w:r w:rsidRPr="00BD6553">
              <w:rPr>
                <w:rFonts w:ascii="Book Antiqua" w:hAnsi="Book Antiqua"/>
                <w:lang w:val="es-ES"/>
              </w:rPr>
              <w:t>FAX:</w:t>
            </w:r>
            <w:r w:rsidRPr="00BD6553">
              <w:rPr>
                <w:rFonts w:ascii="Book Antiqua" w:hAnsi="Book Antiqua"/>
                <w:lang w:val="es-ES"/>
              </w:rPr>
              <w:tab/>
              <w:t>+49 (0) 611 92777-50</w:t>
            </w:r>
          </w:p>
          <w:p w:rsidR="004F103F" w:rsidRPr="00BD6553" w:rsidRDefault="00F16DC5" w:rsidP="004F103F">
            <w:pPr>
              <w:rPr>
                <w:rFonts w:ascii="Book Antiqua" w:hAnsi="Book Antiqua"/>
                <w:lang w:val="es-ES"/>
              </w:rPr>
            </w:pPr>
            <w:r w:rsidRPr="00BD6553">
              <w:rPr>
                <w:rFonts w:ascii="Book Antiqua" w:hAnsi="Book Antiqua"/>
                <w:lang w:val="es-ES"/>
              </w:rPr>
              <w:t>E-Mail:</w:t>
            </w:r>
            <w:r w:rsidRPr="00BD6553">
              <w:rPr>
                <w:rFonts w:ascii="Book Antiqua" w:hAnsi="Book Antiqua"/>
                <w:lang w:val="es-ES"/>
              </w:rPr>
              <w:tab/>
            </w:r>
            <w:hyperlink r:id="rId8" w:history="1">
              <w:r w:rsidR="00D8117F" w:rsidRPr="00BD6553">
                <w:rPr>
                  <w:rStyle w:val="Hyperlink"/>
                  <w:rFonts w:ascii="Book Antiqua" w:hAnsi="Book Antiqua"/>
                  <w:lang w:val="es-ES"/>
                </w:rPr>
                <w:t>presse@dtm-print.eu</w:t>
              </w:r>
            </w:hyperlink>
          </w:p>
          <w:p w:rsidR="00E925CE" w:rsidRPr="00BD6553" w:rsidRDefault="00F16DC5" w:rsidP="00E925CE">
            <w:pPr>
              <w:rPr>
                <w:rFonts w:ascii="Book Antiqua" w:hAnsi="Book Antiqua"/>
                <w:b/>
                <w:sz w:val="22"/>
                <w:szCs w:val="22"/>
                <w:lang w:val="es-ES"/>
              </w:rPr>
            </w:pPr>
            <w:r w:rsidRPr="00BD6553">
              <w:rPr>
                <w:rFonts w:ascii="Book Antiqua" w:hAnsi="Book Antiqua"/>
                <w:lang w:val="es-ES"/>
              </w:rPr>
              <w:t>WWW:</w:t>
            </w:r>
            <w:r w:rsidRPr="00BD6553">
              <w:rPr>
                <w:rFonts w:ascii="Book Antiqua" w:hAnsi="Book Antiqua"/>
                <w:lang w:val="es-ES"/>
              </w:rPr>
              <w:tab/>
            </w:r>
            <w:hyperlink r:id="rId9" w:history="1">
              <w:r w:rsidR="00253C9D" w:rsidRPr="00BD6553">
                <w:rPr>
                  <w:rStyle w:val="Hyperlink"/>
                  <w:rFonts w:ascii="Book Antiqua" w:hAnsi="Book Antiqua"/>
                  <w:lang w:val="es-ES"/>
                </w:rPr>
                <w:t>dtm-print.eu</w:t>
              </w:r>
            </w:hyperlink>
            <w:r w:rsidR="00FC7C19" w:rsidRPr="00BD6553">
              <w:rPr>
                <w:rFonts w:ascii="Book Antiqua" w:hAnsi="Book Antiqua"/>
                <w:lang w:val="es-ES"/>
              </w:rPr>
              <w:t xml:space="preserve"> </w:t>
            </w:r>
          </w:p>
          <w:p w:rsidR="00E925CE" w:rsidRPr="00BD6553" w:rsidRDefault="00E925CE" w:rsidP="00E925CE">
            <w:pPr>
              <w:rPr>
                <w:rFonts w:ascii="Book Antiqua" w:hAnsi="Book Antiqua"/>
                <w:sz w:val="22"/>
                <w:szCs w:val="22"/>
                <w:lang w:val="es-ES"/>
              </w:rPr>
            </w:pPr>
          </w:p>
        </w:tc>
        <w:tc>
          <w:tcPr>
            <w:tcW w:w="780" w:type="dxa"/>
          </w:tcPr>
          <w:p w:rsidR="004F103F" w:rsidRPr="00BD6553" w:rsidRDefault="004F103F" w:rsidP="00E925CE">
            <w:pPr>
              <w:rPr>
                <w:rFonts w:ascii="Book Antiqua" w:hAnsi="Book Antiqua"/>
                <w:sz w:val="22"/>
                <w:szCs w:val="22"/>
                <w:lang w:val="es-ES"/>
              </w:rPr>
            </w:pPr>
          </w:p>
        </w:tc>
        <w:tc>
          <w:tcPr>
            <w:tcW w:w="3432" w:type="dxa"/>
          </w:tcPr>
          <w:p w:rsidR="004F103F" w:rsidRPr="00BD6553" w:rsidRDefault="004948F0" w:rsidP="004F103F">
            <w:pPr>
              <w:jc w:val="center"/>
              <w:rPr>
                <w:rFonts w:ascii="Book Antiqua" w:hAnsi="Book Antiqua"/>
                <w:b/>
                <w:sz w:val="22"/>
                <w:szCs w:val="22"/>
                <w:lang w:val="es-ES"/>
              </w:rPr>
            </w:pPr>
            <w:r w:rsidRPr="00BD6553">
              <w:rPr>
                <w:rFonts w:ascii="Book Antiqua" w:hAnsi="Book Antiqua"/>
                <w:noProof/>
                <w:sz w:val="22"/>
                <w:szCs w:val="22"/>
                <w:lang w:val="es-ES" w:eastAsia="de-DE"/>
              </w:rPr>
              <w:drawing>
                <wp:inline distT="0" distB="0" distL="0" distR="0" wp14:anchorId="1F2C8B25" wp14:editId="0AE2C21E">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6344B5" w:rsidRPr="00BD6553" w:rsidRDefault="006344B5" w:rsidP="006344B5">
      <w:pPr>
        <w:pStyle w:val="PRHeading1"/>
        <w:rPr>
          <w:lang w:val="es-ES"/>
        </w:rPr>
      </w:pPr>
      <w:r w:rsidRPr="00BD6553">
        <w:rPr>
          <w:lang w:val="es-ES"/>
        </w:rPr>
        <w:t xml:space="preserve">Aplicación de Etiquetas Precisa y Rápida con el </w:t>
      </w:r>
      <w:r w:rsidRPr="00BD6553">
        <w:rPr>
          <w:lang w:val="es-ES"/>
        </w:rPr>
        <w:br/>
        <w:t xml:space="preserve">Nuevo </w:t>
      </w:r>
      <w:r w:rsidR="00002C45">
        <w:rPr>
          <w:lang w:val="es-ES"/>
        </w:rPr>
        <w:t xml:space="preserve">DTM </w:t>
      </w:r>
      <w:r w:rsidRPr="00BD6553">
        <w:rPr>
          <w:lang w:val="es-ES"/>
        </w:rPr>
        <w:t xml:space="preserve">AP380e Aplicador de Etiquetas </w:t>
      </w:r>
    </w:p>
    <w:p w:rsidR="006344B5" w:rsidRPr="00BD6553" w:rsidRDefault="00EC2BBF" w:rsidP="00EC2BBF">
      <w:pPr>
        <w:pStyle w:val="PRHeading2"/>
        <w:rPr>
          <w:lang w:val="es-ES"/>
        </w:rPr>
      </w:pPr>
      <w:r w:rsidRPr="00BD6553">
        <w:rPr>
          <w:lang w:val="es-ES"/>
        </w:rPr>
        <w:t xml:space="preserve">Solución perfecta para el etiquetado </w:t>
      </w:r>
      <w:proofErr w:type="spellStart"/>
      <w:r w:rsidRPr="00BD6553">
        <w:rPr>
          <w:lang w:val="es-ES"/>
        </w:rPr>
        <w:t>semi-automático</w:t>
      </w:r>
      <w:proofErr w:type="spellEnd"/>
      <w:r w:rsidRPr="00BD6553">
        <w:rPr>
          <w:lang w:val="es-ES"/>
        </w:rPr>
        <w:t xml:space="preserve"> de</w:t>
      </w:r>
      <w:r w:rsidR="006344B5" w:rsidRPr="00BD6553">
        <w:rPr>
          <w:lang w:val="es-ES"/>
        </w:rPr>
        <w:t xml:space="preserve"> envases redondos y cilíndricos  </w:t>
      </w:r>
    </w:p>
    <w:p w:rsidR="006344B5" w:rsidRPr="00BD6553" w:rsidRDefault="00E72516" w:rsidP="006344B5">
      <w:pPr>
        <w:pStyle w:val="PRBody"/>
        <w:rPr>
          <w:lang w:val="es-ES"/>
        </w:rPr>
      </w:pPr>
      <w:r w:rsidRPr="00BD6553">
        <w:rPr>
          <w:b/>
          <w:bCs/>
          <w:lang w:val="es-ES"/>
        </w:rPr>
        <w:t xml:space="preserve">Wiesbaden, Alemania </w:t>
      </w:r>
      <w:r w:rsidR="006344B5" w:rsidRPr="00BD6553">
        <w:rPr>
          <w:lang w:val="es-ES"/>
        </w:rPr>
        <w:t>(</w:t>
      </w:r>
      <w:r w:rsidR="00A95093" w:rsidRPr="00BD6553">
        <w:rPr>
          <w:lang w:val="es-ES"/>
        </w:rPr>
        <w:t>29</w:t>
      </w:r>
      <w:r w:rsidR="006344B5" w:rsidRPr="00BD6553">
        <w:rPr>
          <w:lang w:val="es-ES"/>
        </w:rPr>
        <w:t xml:space="preserve"> </w:t>
      </w:r>
      <w:r w:rsidRPr="00BD6553">
        <w:rPr>
          <w:lang w:val="es-ES"/>
        </w:rPr>
        <w:t xml:space="preserve">de </w:t>
      </w:r>
      <w:r w:rsidR="00A95093" w:rsidRPr="00BD6553">
        <w:rPr>
          <w:lang w:val="es-ES"/>
        </w:rPr>
        <w:t>febrero</w:t>
      </w:r>
      <w:r w:rsidR="006344B5" w:rsidRPr="00BD6553">
        <w:rPr>
          <w:lang w:val="es-ES"/>
        </w:rPr>
        <w:t xml:space="preserve"> 2024) – </w:t>
      </w:r>
      <w:r w:rsidR="00EC2BBF" w:rsidRPr="00BD6553">
        <w:rPr>
          <w:lang w:val="es-ES"/>
        </w:rPr>
        <w:t xml:space="preserve">Aplicar una etiqueta de forma exacta, precisa y sin arrugas es importante, ya que eleva la presentación del producto, un factor crítico para impulsar las ventas. </w:t>
      </w:r>
      <w:r w:rsidR="00A35232" w:rsidRPr="00BD6553">
        <w:rPr>
          <w:lang w:val="es-ES"/>
        </w:rPr>
        <w:t xml:space="preserve">DTM </w:t>
      </w:r>
      <w:proofErr w:type="spellStart"/>
      <w:r w:rsidR="00A35232" w:rsidRPr="00BD6553">
        <w:rPr>
          <w:lang w:val="es-ES"/>
        </w:rPr>
        <w:t>Print</w:t>
      </w:r>
      <w:proofErr w:type="spellEnd"/>
      <w:r w:rsidR="00A35232" w:rsidRPr="00BD6553">
        <w:rPr>
          <w:lang w:val="es-ES"/>
        </w:rPr>
        <w:t>, OEM internacional y proveedor de soluciones para sistemas de impresión especializados</w:t>
      </w:r>
      <w:r w:rsidR="00EC2BBF" w:rsidRPr="00BD6553">
        <w:rPr>
          <w:lang w:val="es-ES"/>
        </w:rPr>
        <w:t xml:space="preserve">, recomienda soluciones </w:t>
      </w:r>
      <w:r w:rsidR="00A35232" w:rsidRPr="00BD6553">
        <w:rPr>
          <w:lang w:val="es-ES"/>
        </w:rPr>
        <w:t>para el</w:t>
      </w:r>
      <w:r w:rsidR="00EC2BBF" w:rsidRPr="00BD6553">
        <w:rPr>
          <w:lang w:val="es-ES"/>
        </w:rPr>
        <w:t xml:space="preserve"> etiquetado </w:t>
      </w:r>
      <w:proofErr w:type="spellStart"/>
      <w:r w:rsidR="00EC2BBF" w:rsidRPr="00BD6553">
        <w:rPr>
          <w:lang w:val="es-ES"/>
        </w:rPr>
        <w:t>semi</w:t>
      </w:r>
      <w:r w:rsidR="00A35232" w:rsidRPr="00BD6553">
        <w:rPr>
          <w:lang w:val="es-ES"/>
        </w:rPr>
        <w:t>-</w:t>
      </w:r>
      <w:r w:rsidR="00EC2BBF" w:rsidRPr="00BD6553">
        <w:rPr>
          <w:lang w:val="es-ES"/>
        </w:rPr>
        <w:t>automátic</w:t>
      </w:r>
      <w:r w:rsidR="00C32AF8" w:rsidRPr="00BD6553">
        <w:rPr>
          <w:lang w:val="es-ES"/>
        </w:rPr>
        <w:t>o</w:t>
      </w:r>
      <w:r w:rsidR="00EC2BBF" w:rsidRPr="00BD6553">
        <w:rPr>
          <w:lang w:val="es-ES"/>
        </w:rPr>
        <w:t>s</w:t>
      </w:r>
      <w:proofErr w:type="spellEnd"/>
      <w:r w:rsidR="00EC2BBF" w:rsidRPr="00BD6553">
        <w:rPr>
          <w:lang w:val="es-ES"/>
        </w:rPr>
        <w:t xml:space="preserve"> como l</w:t>
      </w:r>
      <w:r w:rsidR="00B43278" w:rsidRPr="00BD6553">
        <w:rPr>
          <w:lang w:val="es-ES"/>
        </w:rPr>
        <w:t>o</w:t>
      </w:r>
      <w:r w:rsidR="00EC2BBF" w:rsidRPr="00BD6553">
        <w:rPr>
          <w:lang w:val="es-ES"/>
        </w:rPr>
        <w:t>s aplicador</w:t>
      </w:r>
      <w:r w:rsidR="00B43278" w:rsidRPr="00BD6553">
        <w:rPr>
          <w:lang w:val="es-ES"/>
        </w:rPr>
        <w:t>e</w:t>
      </w:r>
      <w:r w:rsidR="00EC2BBF" w:rsidRPr="00BD6553">
        <w:rPr>
          <w:lang w:val="es-ES"/>
        </w:rPr>
        <w:t xml:space="preserve">s de etiquetas de la serie AP, ya que ofrecen un aspecto uniforme en todos los envases y también ayudan a las empresas a acelerar su producción. El </w:t>
      </w:r>
      <w:r w:rsidR="00EC2BBF" w:rsidRPr="00BD6553">
        <w:rPr>
          <w:b/>
          <w:bCs/>
          <w:lang w:val="es-ES"/>
        </w:rPr>
        <w:t xml:space="preserve">aplicador de etiquetas </w:t>
      </w:r>
      <w:r w:rsidR="00002C45">
        <w:rPr>
          <w:b/>
          <w:bCs/>
          <w:lang w:val="es-ES"/>
        </w:rPr>
        <w:t xml:space="preserve">DTM </w:t>
      </w:r>
      <w:r w:rsidR="00EC2BBF" w:rsidRPr="00BD6553">
        <w:rPr>
          <w:b/>
          <w:bCs/>
          <w:lang w:val="es-ES"/>
        </w:rPr>
        <w:t>AP380e</w:t>
      </w:r>
      <w:r w:rsidR="00EC2BBF" w:rsidRPr="00BD6553">
        <w:rPr>
          <w:lang w:val="es-ES"/>
        </w:rPr>
        <w:t xml:space="preserve"> es el modelo más nuevo de la serie AP. Este aplicador de última generación está diseñado para agilizar el proceso de aplicación de etiquetas en envases redondos o cilíndricos, ofreciendo mayores velocidades y nuevas características, haciendo el proceso de etiquetado más rápido y eficiente.</w:t>
      </w:r>
    </w:p>
    <w:p w:rsidR="006344B5" w:rsidRPr="00BD6553" w:rsidRDefault="004D6536" w:rsidP="006344B5">
      <w:pPr>
        <w:pStyle w:val="PRBody"/>
        <w:rPr>
          <w:lang w:val="es-ES"/>
        </w:rPr>
      </w:pPr>
      <w:r w:rsidRPr="00BD6553">
        <w:rPr>
          <w:lang w:val="es-ES"/>
        </w:rPr>
        <w:t>Con aproximadamente un 30% más de velocidad que los aplicadores de etiquetas AP360e y AP362e, garantiza una aplicación rápida y precisa de las etiquetas, proporcionando un acabado perfecto en una amplia variedad de envases. La inclusión de un nuevo rebobinador de papel protector de etiquetas optimiza aún más las operaciones al mantener el material protector de residuos fuera del suelo y enrollarlo en un rollo para facilitar su eliminación.</w:t>
      </w:r>
    </w:p>
    <w:p w:rsidR="006344B5" w:rsidRPr="00BD6553" w:rsidRDefault="00EA07B3" w:rsidP="006344B5">
      <w:pPr>
        <w:pStyle w:val="PRBody"/>
        <w:rPr>
          <w:b/>
          <w:bCs/>
          <w:lang w:val="es-ES"/>
        </w:rPr>
      </w:pPr>
      <w:r w:rsidRPr="00BD6553">
        <w:rPr>
          <w:b/>
          <w:bCs/>
          <w:lang w:val="es-ES"/>
        </w:rPr>
        <w:t>Características principales del aplicador de etiquetas AP380e</w:t>
      </w:r>
    </w:p>
    <w:p w:rsidR="00EA07B3" w:rsidRPr="00BD6553" w:rsidRDefault="00EA07B3" w:rsidP="000B49A1">
      <w:pPr>
        <w:pStyle w:val="PRBody"/>
        <w:numPr>
          <w:ilvl w:val="0"/>
          <w:numId w:val="9"/>
        </w:numPr>
        <w:spacing w:after="0"/>
        <w:ind w:left="714" w:right="85" w:hanging="357"/>
        <w:rPr>
          <w:bCs/>
          <w:lang w:val="es-ES"/>
        </w:rPr>
      </w:pPr>
      <w:r w:rsidRPr="00BD6553">
        <w:rPr>
          <w:b/>
          <w:lang w:val="es-ES"/>
        </w:rPr>
        <w:t>Etiquetado de precisión:</w:t>
      </w:r>
      <w:r w:rsidRPr="00BD6553">
        <w:rPr>
          <w:bCs/>
          <w:lang w:val="es-ES"/>
        </w:rPr>
        <w:t xml:space="preserve"> </w:t>
      </w:r>
      <w:r w:rsidR="00C32AF8" w:rsidRPr="00BD6553">
        <w:rPr>
          <w:bCs/>
          <w:lang w:val="es-ES"/>
        </w:rPr>
        <w:t>El</w:t>
      </w:r>
      <w:r w:rsidRPr="00BD6553">
        <w:rPr>
          <w:bCs/>
          <w:lang w:val="es-ES"/>
        </w:rPr>
        <w:t xml:space="preserve"> AP380e aplica etiquetas con una precisión impecable, garantizando un aspecto profesional para cada producto acabado. </w:t>
      </w:r>
    </w:p>
    <w:p w:rsidR="00EA07B3" w:rsidRPr="00BD6553" w:rsidRDefault="00EA07B3" w:rsidP="000B49A1">
      <w:pPr>
        <w:pStyle w:val="PRBody"/>
        <w:numPr>
          <w:ilvl w:val="0"/>
          <w:numId w:val="9"/>
        </w:numPr>
        <w:spacing w:after="0"/>
        <w:ind w:left="714" w:right="85" w:hanging="357"/>
        <w:rPr>
          <w:bCs/>
          <w:lang w:val="es-ES"/>
        </w:rPr>
      </w:pPr>
      <w:r w:rsidRPr="00BD6553">
        <w:rPr>
          <w:b/>
          <w:lang w:val="es-ES"/>
        </w:rPr>
        <w:t>Rebobinador de etiquetas</w:t>
      </w:r>
      <w:r w:rsidRPr="00BD6553">
        <w:rPr>
          <w:bCs/>
          <w:lang w:val="es-ES"/>
        </w:rPr>
        <w:t xml:space="preserve">: El papel protector se rebobina a medida que se aplican las etiquetas al envase, lo que permite reducir el desorden durante los periodos de mayor uso. </w:t>
      </w:r>
    </w:p>
    <w:p w:rsidR="00EA07B3" w:rsidRPr="00BD6553" w:rsidRDefault="00EA07B3" w:rsidP="000B49A1">
      <w:pPr>
        <w:pStyle w:val="PRBody"/>
        <w:numPr>
          <w:ilvl w:val="0"/>
          <w:numId w:val="9"/>
        </w:numPr>
        <w:spacing w:after="0"/>
        <w:ind w:left="714" w:right="85" w:hanging="357"/>
        <w:rPr>
          <w:bCs/>
          <w:lang w:val="es-ES"/>
        </w:rPr>
      </w:pPr>
      <w:r w:rsidRPr="00BD6553">
        <w:rPr>
          <w:b/>
          <w:lang w:val="es-ES"/>
        </w:rPr>
        <w:t>Mayor velocidad:</w:t>
      </w:r>
      <w:r w:rsidRPr="00BD6553">
        <w:rPr>
          <w:bCs/>
          <w:lang w:val="es-ES"/>
        </w:rPr>
        <w:t xml:space="preserve"> Las capacidades de velocidad mejoradas del aplicador se traducen en un aumento significativo de la eficiencia de etiquetado, lo que permite etiquetar más envases por hora.</w:t>
      </w:r>
    </w:p>
    <w:p w:rsidR="00EA07B3" w:rsidRPr="00BD6553" w:rsidRDefault="00EA07B3" w:rsidP="000B49A1">
      <w:pPr>
        <w:pStyle w:val="PRBody"/>
        <w:numPr>
          <w:ilvl w:val="0"/>
          <w:numId w:val="9"/>
        </w:numPr>
        <w:spacing w:after="0"/>
        <w:ind w:left="714" w:right="85" w:hanging="357"/>
        <w:rPr>
          <w:bCs/>
          <w:lang w:val="es-ES"/>
        </w:rPr>
      </w:pPr>
      <w:r w:rsidRPr="00BD6553">
        <w:rPr>
          <w:b/>
          <w:lang w:val="es-ES"/>
        </w:rPr>
        <w:t>Rendimiento fiable:</w:t>
      </w:r>
      <w:r w:rsidRPr="00BD6553">
        <w:rPr>
          <w:bCs/>
          <w:lang w:val="es-ES"/>
        </w:rPr>
        <w:t xml:space="preserve"> </w:t>
      </w:r>
      <w:r w:rsidR="00B813D3" w:rsidRPr="00BD6553">
        <w:rPr>
          <w:bCs/>
          <w:lang w:val="es-ES"/>
        </w:rPr>
        <w:t xml:space="preserve">Para detectar las etiquetas, el AP380e está equipado con un sensor mecánico que, a diferencia de los sensores ultrasónicos, puede procesar etiquetas transparentes sin marcas negras. </w:t>
      </w:r>
      <w:r w:rsidRPr="00BD6553">
        <w:rPr>
          <w:bCs/>
          <w:lang w:val="es-ES"/>
        </w:rPr>
        <w:t xml:space="preserve">Este </w:t>
      </w:r>
      <w:r w:rsidR="001E64FA" w:rsidRPr="00BD6553">
        <w:rPr>
          <w:bCs/>
          <w:lang w:val="es-ES"/>
        </w:rPr>
        <w:t>sensor</w:t>
      </w:r>
      <w:r w:rsidRPr="00BD6553">
        <w:rPr>
          <w:bCs/>
          <w:lang w:val="es-ES"/>
        </w:rPr>
        <w:t xml:space="preserve"> </w:t>
      </w:r>
      <w:r w:rsidR="00057385" w:rsidRPr="00BD6553">
        <w:rPr>
          <w:bCs/>
          <w:lang w:val="es-ES"/>
        </w:rPr>
        <w:t xml:space="preserve">especialmente desarrollado </w:t>
      </w:r>
      <w:r w:rsidRPr="00BD6553">
        <w:rPr>
          <w:bCs/>
          <w:lang w:val="es-ES"/>
        </w:rPr>
        <w:t xml:space="preserve">se ha instalado en más de 38.000 aplicadores </w:t>
      </w:r>
      <w:r w:rsidRPr="00BD6553">
        <w:rPr>
          <w:bCs/>
          <w:lang w:val="es-ES"/>
        </w:rPr>
        <w:lastRenderedPageBreak/>
        <w:t xml:space="preserve">de la serie AP y es conocido por su </w:t>
      </w:r>
      <w:r w:rsidR="00057385" w:rsidRPr="00BD6553">
        <w:rPr>
          <w:bCs/>
          <w:lang w:val="es-ES"/>
        </w:rPr>
        <w:t xml:space="preserve">durabilidad </w:t>
      </w:r>
      <w:r w:rsidRPr="00BD6553">
        <w:rPr>
          <w:bCs/>
          <w:lang w:val="es-ES"/>
        </w:rPr>
        <w:t xml:space="preserve">y fiabilidad con </w:t>
      </w:r>
      <w:r w:rsidR="00057385" w:rsidRPr="00BD6553">
        <w:rPr>
          <w:bCs/>
          <w:lang w:val="es-ES"/>
        </w:rPr>
        <w:t>una amplia variedad de tipos y grosores de etiquetas.</w:t>
      </w:r>
    </w:p>
    <w:p w:rsidR="006344B5" w:rsidRPr="00BD6553" w:rsidRDefault="00EA07B3" w:rsidP="00EA07B3">
      <w:pPr>
        <w:pStyle w:val="PRBody"/>
        <w:numPr>
          <w:ilvl w:val="0"/>
          <w:numId w:val="9"/>
        </w:numPr>
        <w:ind w:right="84"/>
        <w:rPr>
          <w:lang w:val="es-ES"/>
        </w:rPr>
      </w:pPr>
      <w:r w:rsidRPr="00BD6553">
        <w:rPr>
          <w:b/>
          <w:lang w:val="es-ES"/>
        </w:rPr>
        <w:t>Funcionamiento sencillo:</w:t>
      </w:r>
      <w:r w:rsidRPr="00BD6553">
        <w:rPr>
          <w:bCs/>
          <w:lang w:val="es-ES"/>
        </w:rPr>
        <w:t xml:space="preserve"> El diseño intuitivo del AP380e facilita su manejo, proporcionando una experiencia de etiquetado sin complicaciones</w:t>
      </w:r>
      <w:r w:rsidR="009C762A" w:rsidRPr="00BD6553">
        <w:rPr>
          <w:bCs/>
          <w:lang w:val="es-ES"/>
        </w:rPr>
        <w:t>.</w:t>
      </w:r>
      <w:r w:rsidR="00002C45">
        <w:rPr>
          <w:bCs/>
          <w:lang w:val="es-ES"/>
        </w:rPr>
        <w:t xml:space="preserve"> </w:t>
      </w:r>
      <w:r w:rsidR="00002C45" w:rsidRPr="00002C45">
        <w:rPr>
          <w:bCs/>
          <w:lang w:val="es-ES"/>
        </w:rPr>
        <w:t>Para mejorar la experiencia del usuario, se agregó un botón en la parte superior de la máquina que le permite iniciar el proceso de etiquetado. El aplicador también se puede operar con el conocido interruptor de pedal.</w:t>
      </w:r>
    </w:p>
    <w:p w:rsidR="00876609" w:rsidRPr="00BD6553" w:rsidRDefault="00876609" w:rsidP="001E42B4">
      <w:pPr>
        <w:pStyle w:val="PRBody"/>
        <w:rPr>
          <w:lang w:val="es-ES"/>
        </w:rPr>
      </w:pPr>
      <w:r w:rsidRPr="00BD6553">
        <w:rPr>
          <w:lang w:val="es-ES"/>
        </w:rPr>
        <w:t xml:space="preserve">Lea </w:t>
      </w:r>
      <w:proofErr w:type="spellStart"/>
      <w:r w:rsidRPr="00BD6553">
        <w:rPr>
          <w:lang w:val="es-ES"/>
        </w:rPr>
        <w:t>König</w:t>
      </w:r>
      <w:proofErr w:type="spellEnd"/>
      <w:r w:rsidRPr="00BD6553">
        <w:rPr>
          <w:lang w:val="es-ES"/>
        </w:rPr>
        <w:t xml:space="preserve">, </w:t>
      </w:r>
      <w:proofErr w:type="spellStart"/>
      <w:r w:rsidRPr="00BD6553">
        <w:rPr>
          <w:lang w:val="es-ES"/>
        </w:rPr>
        <w:t>product</w:t>
      </w:r>
      <w:proofErr w:type="spellEnd"/>
      <w:r w:rsidRPr="00BD6553">
        <w:rPr>
          <w:lang w:val="es-ES"/>
        </w:rPr>
        <w:t xml:space="preserve"> manager de soluciones de etiquetado de DTM </w:t>
      </w:r>
      <w:proofErr w:type="spellStart"/>
      <w:r w:rsidRPr="00BD6553">
        <w:rPr>
          <w:lang w:val="es-ES"/>
        </w:rPr>
        <w:t>Print</w:t>
      </w:r>
      <w:proofErr w:type="spellEnd"/>
      <w:r w:rsidRPr="00BD6553">
        <w:rPr>
          <w:lang w:val="es-ES"/>
        </w:rPr>
        <w:t>, resume las ventajas: “La AP380e optimiza el proceso de producción gracias al rebobinador de papel protector de etiquetas integrado. Al mismo tiempo, aumenta considerablemente el rendimiento de la producción. Con la AP380e las etiquetas se aplican de forma impecable y fiable, dando a los productos acabados un aspecto altamente profesional.</w:t>
      </w:r>
      <w:r w:rsidR="001E42B4" w:rsidRPr="00BD6553">
        <w:rPr>
          <w:lang w:val="es-ES"/>
        </w:rPr>
        <w:t>”</w:t>
      </w:r>
    </w:p>
    <w:p w:rsidR="006344B5" w:rsidRPr="00BD6553" w:rsidRDefault="007939DC" w:rsidP="006344B5">
      <w:pPr>
        <w:pStyle w:val="PRBody"/>
        <w:rPr>
          <w:lang w:val="es-ES"/>
        </w:rPr>
      </w:pPr>
      <w:r w:rsidRPr="00BD6553">
        <w:rPr>
          <w:lang w:val="es-ES"/>
        </w:rPr>
        <w:t xml:space="preserve">El AP380e es un accesorio ideal para las soluciones de impresión y aplicación de etiquetas que ofrece DTM </w:t>
      </w:r>
      <w:proofErr w:type="spellStart"/>
      <w:r w:rsidRPr="00BD6553">
        <w:rPr>
          <w:lang w:val="es-ES"/>
        </w:rPr>
        <w:t>Print</w:t>
      </w:r>
      <w:proofErr w:type="spellEnd"/>
      <w:r w:rsidRPr="00BD6553">
        <w:rPr>
          <w:lang w:val="es-ES"/>
        </w:rPr>
        <w:t>, incluida la serie LX de impresoras de etiquetas en color. También es compatible con etiquetas producidas mediante diversos métodos de impresión, como flexográfica, off-set y transferencia térmica.</w:t>
      </w:r>
    </w:p>
    <w:p w:rsidR="006344B5" w:rsidRPr="00BD6553" w:rsidRDefault="007939DC" w:rsidP="006344B5">
      <w:pPr>
        <w:pStyle w:val="PRBody"/>
        <w:rPr>
          <w:b/>
          <w:bCs/>
          <w:lang w:val="es-ES"/>
        </w:rPr>
      </w:pPr>
      <w:r w:rsidRPr="00BD6553">
        <w:rPr>
          <w:b/>
          <w:bCs/>
          <w:lang w:val="es-ES"/>
        </w:rPr>
        <w:t>Precios y disponibilidad</w:t>
      </w:r>
    </w:p>
    <w:p w:rsidR="007939DC" w:rsidRPr="00BD6553" w:rsidRDefault="007939DC" w:rsidP="007939DC">
      <w:pPr>
        <w:pStyle w:val="PRBody"/>
        <w:rPr>
          <w:lang w:val="es-ES"/>
        </w:rPr>
      </w:pPr>
      <w:r w:rsidRPr="00BD6553">
        <w:rPr>
          <w:lang w:val="es-ES"/>
        </w:rPr>
        <w:t>El</w:t>
      </w:r>
      <w:r w:rsidR="006344B5" w:rsidRPr="00BD6553">
        <w:rPr>
          <w:lang w:val="es-ES"/>
        </w:rPr>
        <w:t xml:space="preserve"> </w:t>
      </w:r>
      <w:r w:rsidRPr="00BD6553">
        <w:rPr>
          <w:lang w:val="es-ES"/>
        </w:rPr>
        <w:t xml:space="preserve">aplicador de etiquetas AP380e tiene un precio de 1.795 euros (MSRP) está disponible en DTM </w:t>
      </w:r>
      <w:proofErr w:type="spellStart"/>
      <w:r w:rsidRPr="00BD6553">
        <w:rPr>
          <w:lang w:val="es-ES"/>
        </w:rPr>
        <w:t>Print</w:t>
      </w:r>
      <w:proofErr w:type="spellEnd"/>
      <w:r w:rsidRPr="00BD6553">
        <w:rPr>
          <w:lang w:val="es-ES"/>
        </w:rPr>
        <w:t xml:space="preserve"> o a través de </w:t>
      </w:r>
      <w:r w:rsidR="00E72516" w:rsidRPr="00BD6553">
        <w:rPr>
          <w:lang w:val="es-ES"/>
        </w:rPr>
        <w:t>socios</w:t>
      </w:r>
      <w:r w:rsidRPr="00BD6553">
        <w:rPr>
          <w:lang w:val="es-ES"/>
        </w:rPr>
        <w:t xml:space="preserve"> autorizados de DTM </w:t>
      </w:r>
      <w:proofErr w:type="spellStart"/>
      <w:r w:rsidRPr="00BD6553">
        <w:rPr>
          <w:lang w:val="es-ES"/>
        </w:rPr>
        <w:t>Print</w:t>
      </w:r>
      <w:proofErr w:type="spellEnd"/>
      <w:r w:rsidRPr="00BD6553">
        <w:rPr>
          <w:lang w:val="es-ES"/>
        </w:rPr>
        <w:t xml:space="preserve"> en Europa, Oriente Medio y África.</w:t>
      </w:r>
    </w:p>
    <w:p w:rsidR="00E30A39" w:rsidRPr="00BD6553" w:rsidRDefault="00746188" w:rsidP="007939DC">
      <w:pPr>
        <w:pStyle w:val="PRBody"/>
        <w:rPr>
          <w:sz w:val="22"/>
          <w:szCs w:val="22"/>
          <w:lang w:val="es-ES"/>
        </w:rPr>
      </w:pPr>
      <w:r w:rsidRPr="00BD6553">
        <w:rPr>
          <w:sz w:val="22"/>
          <w:szCs w:val="22"/>
          <w:lang w:val="es-ES"/>
        </w:rPr>
        <w:t xml:space="preserve">DTM </w:t>
      </w:r>
      <w:proofErr w:type="spellStart"/>
      <w:r w:rsidRPr="00BD6553">
        <w:rPr>
          <w:sz w:val="22"/>
          <w:szCs w:val="22"/>
          <w:lang w:val="es-ES"/>
        </w:rPr>
        <w:t>Print</w:t>
      </w:r>
      <w:proofErr w:type="spellEnd"/>
      <w:r w:rsidRPr="00BD6553">
        <w:rPr>
          <w:sz w:val="22"/>
          <w:szCs w:val="22"/>
          <w:lang w:val="es-ES"/>
        </w:rPr>
        <w:t xml:space="preserve"> ofrece a los clientes una garantía de tres años para </w:t>
      </w:r>
      <w:r w:rsidR="00E30A39" w:rsidRPr="00BD6553">
        <w:rPr>
          <w:sz w:val="22"/>
          <w:szCs w:val="22"/>
          <w:lang w:val="es-ES"/>
        </w:rPr>
        <w:t>todas las unidades</w:t>
      </w:r>
      <w:r w:rsidRPr="00BD6553">
        <w:rPr>
          <w:sz w:val="22"/>
          <w:szCs w:val="22"/>
          <w:lang w:val="es-ES"/>
        </w:rPr>
        <w:t xml:space="preserve"> AP380e dentro de la UE, el Reino Unido y los países de la AELC tras registrar el producto en la página web de la empresa </w:t>
      </w:r>
      <w:r w:rsidR="00E30A39" w:rsidRPr="00BD6553">
        <w:rPr>
          <w:sz w:val="22"/>
          <w:szCs w:val="22"/>
          <w:lang w:val="es-ES"/>
        </w:rPr>
        <w:t>(</w:t>
      </w:r>
      <w:hyperlink r:id="rId11" w:history="1">
        <w:r w:rsidR="00E30A39" w:rsidRPr="00BD6553">
          <w:rPr>
            <w:rStyle w:val="Hyperlink"/>
            <w:sz w:val="22"/>
            <w:szCs w:val="22"/>
            <w:u w:val="none"/>
            <w:lang w:val="es-ES"/>
          </w:rPr>
          <w:t>register.dtm-print.eu</w:t>
        </w:r>
      </w:hyperlink>
      <w:r w:rsidR="00E30A39" w:rsidRPr="00BD6553">
        <w:rPr>
          <w:sz w:val="22"/>
          <w:szCs w:val="22"/>
          <w:lang w:val="es-ES"/>
        </w:rPr>
        <w:t xml:space="preserve">). Como servicio adicional, DTM </w:t>
      </w:r>
      <w:proofErr w:type="spellStart"/>
      <w:r w:rsidR="00E30A39" w:rsidRPr="00BD6553">
        <w:rPr>
          <w:sz w:val="22"/>
          <w:szCs w:val="22"/>
          <w:lang w:val="es-ES"/>
        </w:rPr>
        <w:t>Print</w:t>
      </w:r>
      <w:proofErr w:type="spellEnd"/>
      <w:r w:rsidR="00E30A39" w:rsidRPr="00BD6553">
        <w:rPr>
          <w:sz w:val="22"/>
          <w:szCs w:val="22"/>
          <w:lang w:val="es-ES"/>
        </w:rPr>
        <w:t xml:space="preserve"> ofrece la personalización de los rodillos guía para contenedores específicos del cliente.</w:t>
      </w:r>
    </w:p>
    <w:p w:rsidR="007939DC" w:rsidRPr="00BD6553" w:rsidRDefault="007939DC" w:rsidP="007939DC">
      <w:pPr>
        <w:pStyle w:val="PRBody"/>
        <w:rPr>
          <w:lang w:val="es-ES"/>
        </w:rPr>
      </w:pPr>
      <w:r w:rsidRPr="00BD6553">
        <w:rPr>
          <w:lang w:val="es-ES"/>
        </w:rPr>
        <w:t xml:space="preserve">Encontrará información sobre el AP380e y todos los demás modelos de la serie AP en </w:t>
      </w:r>
      <w:hyperlink r:id="rId12" w:history="1">
        <w:r w:rsidRPr="00BD6553">
          <w:rPr>
            <w:rStyle w:val="Hyperlink"/>
            <w:lang w:val="es-ES"/>
          </w:rPr>
          <w:t>dtm-print.eu</w:t>
        </w:r>
      </w:hyperlink>
      <w:r w:rsidRPr="00BD6553">
        <w:rPr>
          <w:lang w:val="es-ES"/>
        </w:rPr>
        <w:t xml:space="preserve">. Siga a DTM </w:t>
      </w:r>
      <w:proofErr w:type="spellStart"/>
      <w:r w:rsidRPr="00BD6553">
        <w:rPr>
          <w:lang w:val="es-ES"/>
        </w:rPr>
        <w:t>Print</w:t>
      </w:r>
      <w:proofErr w:type="spellEnd"/>
      <w:r w:rsidRPr="00BD6553">
        <w:rPr>
          <w:lang w:val="es-ES"/>
        </w:rPr>
        <w:t xml:space="preserve"> en Facebook en </w:t>
      </w:r>
      <w:hyperlink r:id="rId13" w:history="1">
        <w:r w:rsidRPr="00BD6553">
          <w:rPr>
            <w:rStyle w:val="Hyperlink"/>
            <w:lang w:val="es-ES"/>
          </w:rPr>
          <w:t>facebook.com/dtm.print.1986</w:t>
        </w:r>
      </w:hyperlink>
      <w:r w:rsidRPr="00BD6553">
        <w:rPr>
          <w:lang w:val="es-ES"/>
        </w:rPr>
        <w:t xml:space="preserve"> y en Twitter en </w:t>
      </w:r>
      <w:hyperlink r:id="rId14" w:history="1">
        <w:r w:rsidRPr="00BD6553">
          <w:rPr>
            <w:rStyle w:val="Hyperlink"/>
            <w:lang w:val="es-ES"/>
          </w:rPr>
          <w:t>twitter.com/</w:t>
        </w:r>
        <w:proofErr w:type="spellStart"/>
        <w:r w:rsidRPr="00BD6553">
          <w:rPr>
            <w:rStyle w:val="Hyperlink"/>
            <w:lang w:val="es-ES"/>
          </w:rPr>
          <w:t>DTM_Print</w:t>
        </w:r>
        <w:proofErr w:type="spellEnd"/>
        <w:r w:rsidRPr="00BD6553">
          <w:rPr>
            <w:rStyle w:val="Hyperlink"/>
            <w:lang w:val="es-ES"/>
          </w:rPr>
          <w:t>_</w:t>
        </w:r>
      </w:hyperlink>
      <w:r w:rsidRPr="00BD6553">
        <w:rPr>
          <w:lang w:val="es-ES"/>
        </w:rPr>
        <w:t xml:space="preserve">. </w:t>
      </w:r>
    </w:p>
    <w:p w:rsidR="007939DC" w:rsidRPr="00BD6553" w:rsidRDefault="007939DC" w:rsidP="007939DC">
      <w:pPr>
        <w:pStyle w:val="PRBody"/>
        <w:rPr>
          <w:lang w:val="es-ES"/>
        </w:rPr>
      </w:pPr>
      <w:r w:rsidRPr="00BD6553">
        <w:rPr>
          <w:lang w:val="es-ES"/>
        </w:rPr>
        <w:t>### Fin ###</w:t>
      </w:r>
    </w:p>
    <w:sectPr w:rsidR="007939DC" w:rsidRPr="00BD6553" w:rsidSect="00763412">
      <w:headerReference w:type="default" r:id="rId15"/>
      <w:footerReference w:type="default" r:id="rId16"/>
      <w:footerReference w:type="firs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99E" w:rsidRDefault="0055099E">
      <w:r>
        <w:separator/>
      </w:r>
    </w:p>
  </w:endnote>
  <w:endnote w:type="continuationSeparator" w:id="0">
    <w:p w:rsidR="0055099E" w:rsidRDefault="0055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7BF" w:rsidRPr="00056FA9" w:rsidRDefault="009B17BF" w:rsidP="009B17BF">
    <w:pPr>
      <w:pStyle w:val="PRFooter"/>
      <w:rPr>
        <w:rStyle w:val="Kommentarzeichen"/>
        <w:sz w:val="18"/>
        <w:szCs w:val="18"/>
        <w:lang w:val="en-US"/>
      </w:rPr>
    </w:pPr>
    <w:r>
      <w:rPr>
        <w:noProof/>
        <w:sz w:val="17"/>
        <w:szCs w:val="17"/>
      </w:rPr>
      <mc:AlternateContent>
        <mc:Choice Requires="wps">
          <w:drawing>
            <wp:anchor distT="0" distB="0" distL="114300" distR="114300" simplePos="0" relativeHeight="251663360" behindDoc="0" locked="0" layoutInCell="1" allowOverlap="1" wp14:anchorId="39DE888F" wp14:editId="2929A048">
              <wp:simplePos x="0" y="0"/>
              <wp:positionH relativeFrom="column">
                <wp:posOffset>0</wp:posOffset>
              </wp:positionH>
              <wp:positionV relativeFrom="paragraph">
                <wp:posOffset>92575</wp:posOffset>
              </wp:positionV>
              <wp:extent cx="5220510" cy="0"/>
              <wp:effectExtent l="0" t="0" r="12065" b="127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2833029"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" strokecolor="gray [1629]">
              <o:lock v:ext="edit" shapetype="f"/>
            </v:line>
          </w:pict>
        </mc:Fallback>
      </mc:AlternateContent>
    </w:r>
  </w:p>
  <w:p w:rsidR="009B17BF" w:rsidRPr="00234226" w:rsidRDefault="009B17BF" w:rsidP="009B17BF">
    <w:pPr>
      <w:pStyle w:val="PRFooter"/>
      <w:rPr>
        <w:b/>
        <w:color w:val="auto"/>
        <w:sz w:val="16"/>
        <w:szCs w:val="16"/>
        <w:lang w:val="es-ES_tradnl"/>
      </w:rPr>
    </w:pPr>
    <w:r w:rsidRPr="00234226">
      <w:rPr>
        <w:b/>
        <w:color w:val="auto"/>
        <w:sz w:val="16"/>
        <w:szCs w:val="16"/>
        <w:lang w:val="es-ES_tradnl"/>
      </w:rPr>
      <w:t xml:space="preserve">Acerca de DTM </w:t>
    </w:r>
    <w:proofErr w:type="spellStart"/>
    <w:r w:rsidRPr="00234226">
      <w:rPr>
        <w:b/>
        <w:color w:val="auto"/>
        <w:sz w:val="16"/>
        <w:szCs w:val="16"/>
        <w:lang w:val="es-ES_tradnl"/>
      </w:rPr>
      <w:t>Print</w:t>
    </w:r>
    <w:proofErr w:type="spellEnd"/>
    <w:r w:rsidRPr="00234226">
      <w:rPr>
        <w:b/>
        <w:color w:val="auto"/>
        <w:sz w:val="16"/>
        <w:szCs w:val="16"/>
        <w:lang w:val="es-ES_tradnl"/>
      </w:rPr>
      <w:t xml:space="preserve"> </w:t>
    </w:r>
  </w:p>
  <w:p w:rsidR="009B17BF" w:rsidRPr="00234226" w:rsidRDefault="009B17BF" w:rsidP="009B17BF">
    <w:pPr>
      <w:widowControl w:val="0"/>
      <w:autoSpaceDE w:val="0"/>
      <w:autoSpaceDN w:val="0"/>
      <w:adjustRightInd w:val="0"/>
      <w:rPr>
        <w:rFonts w:ascii="Book Antiqua" w:hAnsi="Book Antiqua"/>
        <w:sz w:val="16"/>
        <w:szCs w:val="16"/>
        <w:shd w:val="clear" w:color="auto" w:fill="FFFFFF"/>
        <w:lang w:val="es-ES_tradnl" w:eastAsia="de-DE"/>
      </w:rPr>
    </w:pPr>
    <w:r w:rsidRPr="00234226">
      <w:rPr>
        <w:rFonts w:ascii="Book Antiqua" w:eastAsia="Cambria" w:hAnsi="Book Antiqua" w:cs="Times"/>
        <w:sz w:val="16"/>
        <w:szCs w:val="16"/>
        <w:lang w:val="es-ES_tradnl"/>
      </w:rPr>
      <w:t xml:space="preserve">DTM </w:t>
    </w:r>
    <w:proofErr w:type="spellStart"/>
    <w:r w:rsidRPr="00234226">
      <w:rPr>
        <w:rFonts w:ascii="Book Antiqua" w:eastAsia="Cambria" w:hAnsi="Book Antiqua" w:cs="Times"/>
        <w:sz w:val="16"/>
        <w:szCs w:val="16"/>
        <w:lang w:val="es-ES_tradnl"/>
      </w:rPr>
      <w:t>Print</w:t>
    </w:r>
    <w:proofErr w:type="spellEnd"/>
    <w:r w:rsidRPr="00234226">
      <w:rPr>
        <w:rFonts w:ascii="Book Antiqua" w:eastAsia="Cambria" w:hAnsi="Book Antiqua" w:cs="Times"/>
        <w:sz w:val="16"/>
        <w:szCs w:val="16"/>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w:t>
    </w:r>
    <w:r w:rsidRPr="00234226">
      <w:rPr>
        <w:rFonts w:ascii="Book Antiqua" w:hAnsi="Book Antiqua"/>
        <w:sz w:val="16"/>
        <w:szCs w:val="16"/>
        <w:shd w:val="clear" w:color="auto" w:fill="FFFFFF"/>
        <w:lang w:val="es-ES_tradnl" w:eastAsia="de-DE"/>
      </w:rPr>
      <w:t xml:space="preserve">Además de sus propios productos, la compañía trabaja en estrecha colaboración con fabricantes conocidos para proporcionar la mejor solución de impresión posible. DTM </w:t>
    </w:r>
    <w:proofErr w:type="spellStart"/>
    <w:r w:rsidRPr="00234226">
      <w:rPr>
        <w:rFonts w:ascii="Book Antiqua" w:hAnsi="Book Antiqua"/>
        <w:sz w:val="16"/>
        <w:szCs w:val="16"/>
        <w:shd w:val="clear" w:color="auto" w:fill="FFFFFF"/>
        <w:lang w:val="es-ES_tradnl" w:eastAsia="de-DE"/>
      </w:rPr>
      <w:t>Print</w:t>
    </w:r>
    <w:proofErr w:type="spellEnd"/>
    <w:r w:rsidRPr="00234226">
      <w:rPr>
        <w:rFonts w:ascii="Book Antiqua" w:hAnsi="Book Antiqua"/>
        <w:sz w:val="16"/>
        <w:szCs w:val="16"/>
        <w:shd w:val="clear" w:color="auto" w:fill="FFFFFF"/>
        <w:lang w:val="es-ES_tradnl" w:eastAsia="de-DE"/>
      </w:rPr>
      <w:t xml:space="preserve"> vende estos productos y servicios a través de revendedores y distribuidores autorizados en Europa, Medio Oriente y África. </w:t>
    </w:r>
  </w:p>
  <w:p w:rsidR="009B17BF" w:rsidRPr="00234226" w:rsidRDefault="009B17BF" w:rsidP="009B17BF">
    <w:pPr>
      <w:pStyle w:val="PRFooter"/>
      <w:rPr>
        <w:color w:val="auto"/>
        <w:sz w:val="16"/>
        <w:szCs w:val="16"/>
        <w:lang w:val="es-ES_tradnl"/>
      </w:rPr>
    </w:pPr>
    <w:r w:rsidRPr="00234226">
      <w:rPr>
        <w:color w:val="auto"/>
        <w:sz w:val="16"/>
        <w:szCs w:val="16"/>
        <w:lang w:val="es-ES_tradnl"/>
      </w:rPr>
      <w:t xml:space="preserve">Para más información sobre DTM </w:t>
    </w:r>
    <w:proofErr w:type="spellStart"/>
    <w:r w:rsidRPr="00234226">
      <w:rPr>
        <w:color w:val="auto"/>
        <w:sz w:val="16"/>
        <w:szCs w:val="16"/>
        <w:lang w:val="es-ES_tradnl"/>
      </w:rPr>
      <w:t>Print</w:t>
    </w:r>
    <w:proofErr w:type="spellEnd"/>
    <w:r w:rsidRPr="00234226">
      <w:rPr>
        <w:color w:val="auto"/>
        <w:sz w:val="16"/>
        <w:szCs w:val="16"/>
        <w:lang w:val="es-ES_tradnl"/>
      </w:rPr>
      <w:t xml:space="preserve">, su historia y sus productos puede visitar la página web </w:t>
    </w:r>
    <w:hyperlink r:id="rId1" w:history="1">
      <w:r w:rsidRPr="00234226">
        <w:rPr>
          <w:rStyle w:val="Hyperlink"/>
          <w:color w:val="auto"/>
          <w:sz w:val="16"/>
          <w:szCs w:val="16"/>
          <w:u w:val="none"/>
          <w:lang w:val="es-ES_tradnl"/>
        </w:rPr>
        <w:t>dtm-print.eu</w:t>
      </w:r>
    </w:hyperlink>
    <w:r w:rsidRPr="00234226">
      <w:rPr>
        <w:color w:val="auto"/>
        <w:sz w:val="16"/>
        <w:szCs w:val="16"/>
        <w:lang w:val="es-ES_tradnl"/>
      </w:rPr>
      <w:t xml:space="preserve"> o contactar a DTM </w:t>
    </w:r>
    <w:proofErr w:type="spellStart"/>
    <w:r w:rsidRPr="00234226">
      <w:rPr>
        <w:color w:val="auto"/>
        <w:sz w:val="16"/>
        <w:szCs w:val="16"/>
        <w:lang w:val="es-ES_tradnl"/>
      </w:rPr>
      <w:t>Print</w:t>
    </w:r>
    <w:proofErr w:type="spellEnd"/>
    <w:r w:rsidRPr="00234226">
      <w:rPr>
        <w:color w:val="auto"/>
        <w:sz w:val="16"/>
        <w:szCs w:val="16"/>
        <w:lang w:val="es-ES_tradnl"/>
      </w:rPr>
      <w:t xml:space="preserve"> en Alemania por teléfono +49 611 92777-0 o vía e-mail: </w:t>
    </w:r>
    <w:hyperlink r:id="rId2" w:history="1">
      <w:r w:rsidRPr="0010151A">
        <w:rPr>
          <w:rStyle w:val="Hyperlink"/>
          <w:color w:val="auto"/>
          <w:sz w:val="16"/>
          <w:szCs w:val="16"/>
          <w:u w:val="none"/>
          <w:lang w:val="es-ES_tradnl"/>
        </w:rPr>
        <w:t>sales@dtm-print.eu</w:t>
      </w:r>
    </w:hyperlink>
    <w:r w:rsidRPr="00234226">
      <w:rPr>
        <w:rStyle w:val="Hyperlink"/>
        <w:color w:val="auto"/>
        <w:sz w:val="16"/>
        <w:szCs w:val="16"/>
        <w:u w:val="none"/>
        <w:lang w:val="es-ES_tradnl"/>
      </w:rPr>
      <w:t>.</w:t>
    </w:r>
  </w:p>
  <w:p w:rsidR="00BE2FA4" w:rsidRPr="009B17BF" w:rsidRDefault="009B17BF" w:rsidP="009B17BF">
    <w:pPr>
      <w:pStyle w:val="PRFooter"/>
      <w:rPr>
        <w:color w:val="auto"/>
        <w:sz w:val="16"/>
        <w:szCs w:val="16"/>
        <w:lang w:val="es-ES_tradnl"/>
      </w:rPr>
    </w:pPr>
    <w:r w:rsidRPr="00234226">
      <w:rPr>
        <w:b/>
        <w:color w:val="auto"/>
        <w:sz w:val="16"/>
        <w:szCs w:val="16"/>
        <w:lang w:val="es-ES_tradnl"/>
      </w:rPr>
      <w:t>Nota a los editores:</w:t>
    </w:r>
    <w:r w:rsidRPr="00234226">
      <w:rPr>
        <w:color w:val="auto"/>
        <w:sz w:val="16"/>
        <w:szCs w:val="16"/>
        <w:lang w:val="es-ES_tradnl"/>
      </w:rPr>
      <w:t xml:space="preserve"> Todas las demás marcas son propiedad de sus respectivas compañías.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26" w:rsidRPr="006344B5" w:rsidRDefault="00417DA3" w:rsidP="006344B5">
    <w:pPr>
      <w:pStyle w:val="Fuzeile"/>
    </w:pPr>
    <w:r w:rsidRPr="006344B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99E" w:rsidRDefault="0055099E">
      <w:r>
        <w:separator/>
      </w:r>
    </w:p>
  </w:footnote>
  <w:footnote w:type="continuationSeparator" w:id="0">
    <w:p w:rsidR="0055099E" w:rsidRDefault="0055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512" w:rsidRPr="000B49A1" w:rsidRDefault="002A1512" w:rsidP="002C2532">
    <w:pPr>
      <w:pStyle w:val="Kopfzeile"/>
      <w:rPr>
        <w:rFonts w:ascii="Book Antiqua" w:hAnsi="Book Antiqua"/>
        <w:sz w:val="18"/>
        <w:lang w:val="es-ES_tradnl"/>
      </w:rPr>
    </w:pPr>
    <w:r w:rsidRPr="000B49A1">
      <w:rPr>
        <w:rFonts w:ascii="Book Antiqua" w:hAnsi="Book Antiqua"/>
        <w:sz w:val="18"/>
        <w:szCs w:val="24"/>
        <w:lang w:val="es-ES_tradnl"/>
      </w:rPr>
      <w:t xml:space="preserve">Pagina </w:t>
    </w:r>
    <w:r w:rsidRPr="000B49A1">
      <w:rPr>
        <w:rFonts w:ascii="Book Antiqua" w:hAnsi="Book Antiqua"/>
        <w:sz w:val="18"/>
        <w:szCs w:val="24"/>
        <w:lang w:val="es-ES_tradnl"/>
      </w:rPr>
      <w:fldChar w:fldCharType="begin"/>
    </w:r>
    <w:r w:rsidRPr="000B49A1">
      <w:rPr>
        <w:rFonts w:ascii="Book Antiqua" w:hAnsi="Book Antiqua"/>
        <w:sz w:val="18"/>
        <w:szCs w:val="24"/>
        <w:lang w:val="es-ES_tradnl"/>
      </w:rPr>
      <w:instrText xml:space="preserve"> PAGE </w:instrText>
    </w:r>
    <w:r w:rsidRPr="000B49A1">
      <w:rPr>
        <w:rFonts w:ascii="Book Antiqua" w:hAnsi="Book Antiqua"/>
        <w:sz w:val="18"/>
        <w:szCs w:val="24"/>
        <w:lang w:val="es-ES_tradnl"/>
      </w:rPr>
      <w:fldChar w:fldCharType="separate"/>
    </w:r>
    <w:r w:rsidRPr="000B49A1">
      <w:rPr>
        <w:rFonts w:ascii="Book Antiqua" w:hAnsi="Book Antiqua"/>
        <w:sz w:val="18"/>
        <w:szCs w:val="24"/>
        <w:lang w:val="es-ES_tradnl"/>
      </w:rPr>
      <w:t>2</w:t>
    </w:r>
    <w:r w:rsidRPr="000B49A1">
      <w:rPr>
        <w:rFonts w:ascii="Book Antiqua" w:hAnsi="Book Antiqua"/>
        <w:sz w:val="18"/>
        <w:szCs w:val="24"/>
        <w:lang w:val="es-ES_tradnl"/>
      </w:rPr>
      <w:fldChar w:fldCharType="end"/>
    </w:r>
    <w:r w:rsidRPr="000B49A1">
      <w:rPr>
        <w:rFonts w:ascii="Book Antiqua" w:hAnsi="Book Antiqua"/>
        <w:sz w:val="18"/>
        <w:szCs w:val="24"/>
        <w:lang w:val="es-ES_tradnl"/>
      </w:rPr>
      <w:t xml:space="preserve"> </w:t>
    </w:r>
    <w:r w:rsidR="00F06BF3" w:rsidRPr="000B49A1">
      <w:rPr>
        <w:rFonts w:ascii="Book Antiqua" w:hAnsi="Book Antiqua"/>
        <w:sz w:val="18"/>
        <w:szCs w:val="24"/>
        <w:lang w:val="es-ES_tradnl"/>
      </w:rPr>
      <w:t xml:space="preserve">de </w:t>
    </w:r>
    <w:r w:rsidRPr="000B49A1">
      <w:rPr>
        <w:rFonts w:ascii="Book Antiqua" w:hAnsi="Book Antiqua"/>
        <w:sz w:val="18"/>
        <w:szCs w:val="24"/>
        <w:lang w:val="es-ES_tradnl"/>
      </w:rPr>
      <w:fldChar w:fldCharType="begin"/>
    </w:r>
    <w:r w:rsidRPr="000B49A1">
      <w:rPr>
        <w:rFonts w:ascii="Book Antiqua" w:hAnsi="Book Antiqua"/>
        <w:sz w:val="18"/>
        <w:szCs w:val="24"/>
        <w:lang w:val="es-ES_tradnl"/>
      </w:rPr>
      <w:instrText xml:space="preserve"> NUMPAGES </w:instrText>
    </w:r>
    <w:r w:rsidRPr="000B49A1">
      <w:rPr>
        <w:rFonts w:ascii="Book Antiqua" w:hAnsi="Book Antiqua"/>
        <w:sz w:val="18"/>
        <w:szCs w:val="24"/>
        <w:lang w:val="es-ES_tradnl"/>
      </w:rPr>
      <w:fldChar w:fldCharType="separate"/>
    </w:r>
    <w:r w:rsidRPr="000B49A1">
      <w:rPr>
        <w:rFonts w:ascii="Book Antiqua" w:hAnsi="Book Antiqua"/>
        <w:sz w:val="18"/>
        <w:szCs w:val="24"/>
        <w:lang w:val="es-ES_tradnl"/>
      </w:rPr>
      <w:t>2</w:t>
    </w:r>
    <w:r w:rsidRPr="000B49A1">
      <w:rPr>
        <w:rFonts w:ascii="Book Antiqua" w:hAnsi="Book Antiqua"/>
        <w:sz w:val="18"/>
        <w:szCs w:val="24"/>
        <w:lang w:val="es-ES_tradnl"/>
      </w:rPr>
      <w:fldChar w:fldCharType="end"/>
    </w:r>
    <w:r w:rsidR="002C2532" w:rsidRPr="000B49A1">
      <w:rPr>
        <w:rFonts w:ascii="Book Antiqua" w:hAnsi="Book Antiqua"/>
        <w:sz w:val="18"/>
        <w:szCs w:val="24"/>
        <w:lang w:val="es-ES_tradnl"/>
      </w:rPr>
      <w:tab/>
    </w:r>
    <w:r w:rsidRPr="000B49A1">
      <w:rPr>
        <w:rFonts w:ascii="Book Antiqua" w:hAnsi="Book Antiqua"/>
        <w:sz w:val="18"/>
        <w:lang w:val="es-ES_tradnl"/>
      </w:rPr>
      <w:tab/>
    </w:r>
    <w:r w:rsidR="008C56DC">
      <w:rPr>
        <w:rFonts w:ascii="Book Antiqua" w:hAnsi="Book Antiqua"/>
        <w:sz w:val="18"/>
        <w:lang w:val="es-ES_tradnl"/>
      </w:rPr>
      <w:t xml:space="preserve">DTM </w:t>
    </w:r>
    <w:r w:rsidR="000B49A1" w:rsidRPr="000B49A1">
      <w:rPr>
        <w:lang w:val="es-ES_tradnl"/>
      </w:rPr>
      <w:t>AP380e Aplicador de Etiquetas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C29"/>
    <w:multiLevelType w:val="hybridMultilevel"/>
    <w:tmpl w:val="1068B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D29B3"/>
    <w:multiLevelType w:val="hybridMultilevel"/>
    <w:tmpl w:val="299CC52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1040B5"/>
    <w:multiLevelType w:val="hybridMultilevel"/>
    <w:tmpl w:val="5D40C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7C5E40"/>
    <w:multiLevelType w:val="hybridMultilevel"/>
    <w:tmpl w:val="01EAB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792614">
    <w:abstractNumId w:val="0"/>
  </w:num>
  <w:num w:numId="2" w16cid:durableId="922689459">
    <w:abstractNumId w:val="2"/>
  </w:num>
  <w:num w:numId="3" w16cid:durableId="2010020028">
    <w:abstractNumId w:val="4"/>
  </w:num>
  <w:num w:numId="4" w16cid:durableId="4018560">
    <w:abstractNumId w:val="8"/>
  </w:num>
  <w:num w:numId="5" w16cid:durableId="890114535">
    <w:abstractNumId w:val="1"/>
  </w:num>
  <w:num w:numId="6" w16cid:durableId="1774126581">
    <w:abstractNumId w:val="3"/>
  </w:num>
  <w:num w:numId="7" w16cid:durableId="1467309169">
    <w:abstractNumId w:val="7"/>
  </w:num>
  <w:num w:numId="8" w16cid:durableId="1170868422">
    <w:abstractNumId w:val="6"/>
  </w:num>
  <w:num w:numId="9" w16cid:durableId="1170636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B5"/>
    <w:rsid w:val="00002C45"/>
    <w:rsid w:val="00052ECA"/>
    <w:rsid w:val="00057385"/>
    <w:rsid w:val="00083D38"/>
    <w:rsid w:val="000879B2"/>
    <w:rsid w:val="00092BFE"/>
    <w:rsid w:val="000934B5"/>
    <w:rsid w:val="000A097A"/>
    <w:rsid w:val="000A5F47"/>
    <w:rsid w:val="000B49A1"/>
    <w:rsid w:val="000B52F5"/>
    <w:rsid w:val="000E5CF2"/>
    <w:rsid w:val="000F03EB"/>
    <w:rsid w:val="0010151A"/>
    <w:rsid w:val="00132FEB"/>
    <w:rsid w:val="00141E93"/>
    <w:rsid w:val="00142D3D"/>
    <w:rsid w:val="00153513"/>
    <w:rsid w:val="00162BEC"/>
    <w:rsid w:val="00182CDC"/>
    <w:rsid w:val="001A0144"/>
    <w:rsid w:val="001C7366"/>
    <w:rsid w:val="001D0C96"/>
    <w:rsid w:val="001E42B4"/>
    <w:rsid w:val="001E64FA"/>
    <w:rsid w:val="001F0115"/>
    <w:rsid w:val="001F651E"/>
    <w:rsid w:val="00227CAA"/>
    <w:rsid w:val="0023043E"/>
    <w:rsid w:val="00232C11"/>
    <w:rsid w:val="00234226"/>
    <w:rsid w:val="00244104"/>
    <w:rsid w:val="00253C9D"/>
    <w:rsid w:val="0027676B"/>
    <w:rsid w:val="002776B7"/>
    <w:rsid w:val="002933E4"/>
    <w:rsid w:val="002A082B"/>
    <w:rsid w:val="002A1512"/>
    <w:rsid w:val="002C211E"/>
    <w:rsid w:val="002C2532"/>
    <w:rsid w:val="002F1D3A"/>
    <w:rsid w:val="003000B2"/>
    <w:rsid w:val="00305E78"/>
    <w:rsid w:val="00307A4D"/>
    <w:rsid w:val="00325A49"/>
    <w:rsid w:val="00350C5A"/>
    <w:rsid w:val="0036355E"/>
    <w:rsid w:val="003B45ED"/>
    <w:rsid w:val="003E1E83"/>
    <w:rsid w:val="003E4A88"/>
    <w:rsid w:val="003E7696"/>
    <w:rsid w:val="00400AB2"/>
    <w:rsid w:val="00417DA3"/>
    <w:rsid w:val="004306E0"/>
    <w:rsid w:val="00434D35"/>
    <w:rsid w:val="004566A6"/>
    <w:rsid w:val="004947C6"/>
    <w:rsid w:val="00494899"/>
    <w:rsid w:val="004948F0"/>
    <w:rsid w:val="004D29D1"/>
    <w:rsid w:val="004D6536"/>
    <w:rsid w:val="004F103F"/>
    <w:rsid w:val="00511CA4"/>
    <w:rsid w:val="0052725B"/>
    <w:rsid w:val="0055099E"/>
    <w:rsid w:val="005800B0"/>
    <w:rsid w:val="00592F8C"/>
    <w:rsid w:val="005935B3"/>
    <w:rsid w:val="00594293"/>
    <w:rsid w:val="005B4FDF"/>
    <w:rsid w:val="005B7831"/>
    <w:rsid w:val="005D06D1"/>
    <w:rsid w:val="005D4138"/>
    <w:rsid w:val="005D705E"/>
    <w:rsid w:val="005E0676"/>
    <w:rsid w:val="005E5B7F"/>
    <w:rsid w:val="00607528"/>
    <w:rsid w:val="006344B5"/>
    <w:rsid w:val="00636E02"/>
    <w:rsid w:val="00642227"/>
    <w:rsid w:val="006876B0"/>
    <w:rsid w:val="006900E8"/>
    <w:rsid w:val="0069507A"/>
    <w:rsid w:val="006B0C67"/>
    <w:rsid w:val="006C5B34"/>
    <w:rsid w:val="007222FF"/>
    <w:rsid w:val="0074378C"/>
    <w:rsid w:val="00746188"/>
    <w:rsid w:val="00763412"/>
    <w:rsid w:val="00781249"/>
    <w:rsid w:val="00781DD6"/>
    <w:rsid w:val="007904DE"/>
    <w:rsid w:val="007939DC"/>
    <w:rsid w:val="00794CF8"/>
    <w:rsid w:val="007A294A"/>
    <w:rsid w:val="007C7E0A"/>
    <w:rsid w:val="007E6082"/>
    <w:rsid w:val="007F57EA"/>
    <w:rsid w:val="008456B5"/>
    <w:rsid w:val="008564B1"/>
    <w:rsid w:val="00876609"/>
    <w:rsid w:val="00896966"/>
    <w:rsid w:val="008C56DC"/>
    <w:rsid w:val="008F434B"/>
    <w:rsid w:val="00933624"/>
    <w:rsid w:val="009557FF"/>
    <w:rsid w:val="00986223"/>
    <w:rsid w:val="009A394E"/>
    <w:rsid w:val="009B17BF"/>
    <w:rsid w:val="009B716F"/>
    <w:rsid w:val="009C1D19"/>
    <w:rsid w:val="009C762A"/>
    <w:rsid w:val="009D68CD"/>
    <w:rsid w:val="00A20A45"/>
    <w:rsid w:val="00A24FFA"/>
    <w:rsid w:val="00A25FFF"/>
    <w:rsid w:val="00A35232"/>
    <w:rsid w:val="00A615C3"/>
    <w:rsid w:val="00A66C4D"/>
    <w:rsid w:val="00A92626"/>
    <w:rsid w:val="00A95093"/>
    <w:rsid w:val="00AA0DA2"/>
    <w:rsid w:val="00AC0469"/>
    <w:rsid w:val="00B03241"/>
    <w:rsid w:val="00B07F3E"/>
    <w:rsid w:val="00B326CA"/>
    <w:rsid w:val="00B43278"/>
    <w:rsid w:val="00B7057B"/>
    <w:rsid w:val="00B813D3"/>
    <w:rsid w:val="00B87CBC"/>
    <w:rsid w:val="00BA17D4"/>
    <w:rsid w:val="00BA75D3"/>
    <w:rsid w:val="00BD6553"/>
    <w:rsid w:val="00BE2FA4"/>
    <w:rsid w:val="00BE487D"/>
    <w:rsid w:val="00BF1E66"/>
    <w:rsid w:val="00C32AF8"/>
    <w:rsid w:val="00C4179A"/>
    <w:rsid w:val="00C6015F"/>
    <w:rsid w:val="00C65386"/>
    <w:rsid w:val="00C6658C"/>
    <w:rsid w:val="00C67F15"/>
    <w:rsid w:val="00C93960"/>
    <w:rsid w:val="00CB5BF9"/>
    <w:rsid w:val="00CE13B5"/>
    <w:rsid w:val="00CF2F96"/>
    <w:rsid w:val="00CF72AF"/>
    <w:rsid w:val="00D044B9"/>
    <w:rsid w:val="00D40850"/>
    <w:rsid w:val="00D50061"/>
    <w:rsid w:val="00D534CF"/>
    <w:rsid w:val="00D642B9"/>
    <w:rsid w:val="00D70BC4"/>
    <w:rsid w:val="00D8117F"/>
    <w:rsid w:val="00DC3CF8"/>
    <w:rsid w:val="00DD54EA"/>
    <w:rsid w:val="00DF1B1A"/>
    <w:rsid w:val="00DF26E8"/>
    <w:rsid w:val="00E00B96"/>
    <w:rsid w:val="00E10B9E"/>
    <w:rsid w:val="00E244DF"/>
    <w:rsid w:val="00E30A39"/>
    <w:rsid w:val="00E644C9"/>
    <w:rsid w:val="00E72516"/>
    <w:rsid w:val="00E773F8"/>
    <w:rsid w:val="00E925CE"/>
    <w:rsid w:val="00E955FF"/>
    <w:rsid w:val="00EA07B3"/>
    <w:rsid w:val="00EA7CAE"/>
    <w:rsid w:val="00EC2BBF"/>
    <w:rsid w:val="00EF323C"/>
    <w:rsid w:val="00EF72C0"/>
    <w:rsid w:val="00F05658"/>
    <w:rsid w:val="00F06BF3"/>
    <w:rsid w:val="00F12450"/>
    <w:rsid w:val="00F16DC5"/>
    <w:rsid w:val="00F44DD2"/>
    <w:rsid w:val="00F5245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BCCCCB"/>
  <w15:docId w15:val="{65D76774-D899-AA45-93DD-911DD1E2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B17BF"/>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EC2BBF"/>
    <w:pPr>
      <w:spacing w:after="200"/>
      <w:jc w:val="center"/>
    </w:pPr>
    <w:rPr>
      <w:rFonts w:ascii="Book Antiqua" w:eastAsia="Times New Roman" w:hAnsi="Book Antiqua"/>
      <w:i/>
      <w:sz w:val="23"/>
      <w:szCs w:val="23"/>
      <w:lang w:val="en-U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C2BBF"/>
    <w:rPr>
      <w:rFonts w:ascii="Book Antiqua" w:eastAsia="Times New Roman" w:hAnsi="Book Antiqua"/>
      <w:i/>
      <w:sz w:val="23"/>
      <w:szCs w:val="23"/>
      <w:lang w:val="en-U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 w:type="paragraph" w:styleId="StandardWeb">
    <w:name w:val="Normal (Web)"/>
    <w:basedOn w:val="Standard"/>
    <w:uiPriority w:val="99"/>
    <w:unhideWhenUsed/>
    <w:rsid w:val="00234226"/>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234226"/>
    <w:rPr>
      <w:i/>
      <w:iCs/>
    </w:rPr>
  </w:style>
  <w:style w:type="character" w:customStyle="1" w:styleId="apple-converted-space">
    <w:name w:val="apple-converted-space"/>
    <w:basedOn w:val="Absatz-Standardschriftart"/>
    <w:rsid w:val="001F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115511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facebook.com/dtm.print.1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s/form/regis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E7241-6FC6-A24D-A85B-538EE9B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PR-ES.dotx</Template>
  <TotalTime>0</TotalTime>
  <Pages>2</Pages>
  <Words>651</Words>
  <Characters>4103</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4745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13</cp:revision>
  <cp:lastPrinted>2020-06-09T12:01:00Z</cp:lastPrinted>
  <dcterms:created xsi:type="dcterms:W3CDTF">2024-02-15T10:25:00Z</dcterms:created>
  <dcterms:modified xsi:type="dcterms:W3CDTF">2024-04-11T13:38:00Z</dcterms:modified>
  <cp:category/>
</cp:coreProperties>
</file>